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15" w:rsidRPr="003E32EB" w:rsidRDefault="00C10B15">
      <w:pPr>
        <w:rPr>
          <w:sz w:val="18"/>
          <w:szCs w:val="18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sz w:val="18"/>
                <w:szCs w:val="18"/>
                <w:lang w:val="hu-HU"/>
              </w:rPr>
              <w:t xml:space="preserve">1. </w:t>
            </w:r>
            <w:r w:rsidRPr="003E32EB">
              <w:rPr>
                <w:b/>
                <w:caps/>
                <w:sz w:val="18"/>
                <w:szCs w:val="18"/>
                <w:lang w:val="hu-HU"/>
              </w:rPr>
              <w:t>AZ ANYAG AZONOSÍTÁSA</w:t>
            </w:r>
          </w:p>
        </w:tc>
      </w:tr>
      <w:tr w:rsidR="00C10B15" w:rsidRPr="009C74AA" w:rsidTr="00F663A5">
        <w:tc>
          <w:tcPr>
            <w:tcW w:w="9576" w:type="dxa"/>
            <w:vAlign w:val="center"/>
          </w:tcPr>
          <w:p w:rsidR="00C10B15" w:rsidRPr="003E32EB" w:rsidRDefault="00C10B15" w:rsidP="007F3D35">
            <w:pPr>
              <w:pStyle w:val="Szvegtrzsbehzssal"/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1800"/>
              </w:tabs>
              <w:ind w:left="180" w:hanging="180"/>
              <w:rPr>
                <w:rFonts w:ascii="Times New Roman" w:hAnsi="Times New Roman" w:cs="Times New Roman"/>
                <w:b/>
                <w:sz w:val="18"/>
                <w:szCs w:val="18"/>
                <w:lang w:val="hu-HU"/>
              </w:rPr>
            </w:pPr>
            <w:r w:rsidRPr="003E32EB">
              <w:rPr>
                <w:rFonts w:ascii="Times New Roman" w:hAnsi="Times New Roman" w:cs="Times New Roman"/>
                <w:b/>
                <w:sz w:val="18"/>
                <w:szCs w:val="18"/>
                <w:lang w:val="hu-HU"/>
              </w:rPr>
              <w:t>Termék neve:</w:t>
            </w:r>
            <w:r w:rsidRPr="003E32EB">
              <w:rPr>
                <w:lang w:val="hu-HU"/>
              </w:rPr>
              <w:t xml:space="preserve">     </w:t>
            </w:r>
            <w:r>
              <w:rPr>
                <w:lang w:val="hu-HU"/>
              </w:rPr>
              <w:t xml:space="preserve">   </w:t>
            </w:r>
            <w:r w:rsidRPr="003E32EB">
              <w:rPr>
                <w:b/>
                <w:lang w:val="hu-HU"/>
              </w:rPr>
              <w:t xml:space="preserve">TUBOFLO LIQUID DRAINER </w:t>
            </w:r>
            <w:r w:rsidR="007F3D35">
              <w:rPr>
                <w:b/>
                <w:lang w:val="hu-HU"/>
              </w:rPr>
              <w:br/>
            </w:r>
            <w:r w:rsidR="007F3D35">
              <w:rPr>
                <w:b/>
                <w:lang w:val="hu-HU"/>
              </w:rPr>
              <w:tab/>
            </w:r>
            <w:r w:rsidRPr="003E32EB">
              <w:rPr>
                <w:b/>
                <w:lang w:val="hu-HU"/>
              </w:rPr>
              <w:t>[TUBOFLO FOLYÉKONY LEFOLYÓ</w:t>
            </w:r>
            <w:r>
              <w:rPr>
                <w:b/>
                <w:lang w:val="hu-HU"/>
              </w:rPr>
              <w:t xml:space="preserve"> </w:t>
            </w:r>
            <w:r w:rsidRPr="003E32EB">
              <w:rPr>
                <w:b/>
                <w:lang w:val="hu-HU"/>
              </w:rPr>
              <w:t>TISZTÍTÓ]</w:t>
            </w:r>
          </w:p>
          <w:p w:rsidR="00C10B15" w:rsidRPr="003E32EB" w:rsidRDefault="00C10B15" w:rsidP="00F663A5">
            <w:pPr>
              <w:pStyle w:val="Szvegtrzsbehzssal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imes New Roman" w:hAnsi="Times New Roman" w:cs="Times New Roman"/>
                <w:b/>
                <w:sz w:val="18"/>
                <w:szCs w:val="18"/>
                <w:lang w:val="hu-HU"/>
              </w:rPr>
            </w:pPr>
            <w:r w:rsidRPr="003E32EB">
              <w:rPr>
                <w:rFonts w:ascii="Times New Roman" w:hAnsi="Times New Roman" w:cs="Times New Roman"/>
                <w:b/>
                <w:sz w:val="18"/>
                <w:szCs w:val="18"/>
                <w:lang w:val="hu-HU"/>
              </w:rPr>
              <w:t xml:space="preserve">Termék alkalmazása:       </w:t>
            </w:r>
            <w:r w:rsidRPr="003E32EB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Fürdőszobai és konyhai lefolyónyílások tisztításához alkalmas folyadék. </w:t>
            </w:r>
          </w:p>
          <w:p w:rsidR="00C10B15" w:rsidRPr="003E32EB" w:rsidRDefault="00C10B15" w:rsidP="001766BD">
            <w:pPr>
              <w:pStyle w:val="Szvegtrzsbehzssal"/>
              <w:rPr>
                <w:rFonts w:ascii="Times New Roman" w:hAnsi="Times New Roman" w:cs="Times New Roman"/>
                <w:lang w:val="hu-HU"/>
              </w:rPr>
            </w:pPr>
          </w:p>
          <w:p w:rsidR="00C10B15" w:rsidRPr="003E32EB" w:rsidRDefault="00C10B15" w:rsidP="00F663A5">
            <w:pPr>
              <w:jc w:val="both"/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Szállító :</w:t>
            </w:r>
            <w:r w:rsidRPr="003E32EB">
              <w:rPr>
                <w:sz w:val="18"/>
                <w:szCs w:val="18"/>
                <w:lang w:val="hu-HU"/>
              </w:rPr>
              <w:tab/>
              <w:t xml:space="preserve">                         GR. SARANTIS S.A.</w:t>
            </w:r>
          </w:p>
          <w:p w:rsidR="00C10B15" w:rsidRPr="003E32EB" w:rsidRDefault="00C10B15" w:rsidP="001766BD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 xml:space="preserve">                                         26 AMAROUSSIOU-HALANDRIOU STR., 15125, ATHÉN, GÖRÖGORSZÁG</w:t>
            </w:r>
          </w:p>
          <w:p w:rsidR="00C10B15" w:rsidRPr="003E32EB" w:rsidRDefault="00C10B15" w:rsidP="001766BD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 xml:space="preserve">                                         Tel.: (003 0210) 6173000, Fax : (003 0210) 6173007</w:t>
            </w:r>
          </w:p>
          <w:p w:rsidR="00C10B15" w:rsidRPr="003E32EB" w:rsidRDefault="00C10B15" w:rsidP="001766BD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 xml:space="preserve">                                         E-mail: </w:t>
            </w:r>
            <w:hyperlink r:id="rId7" w:history="1">
              <w:r w:rsidRPr="003E32EB">
                <w:rPr>
                  <w:rStyle w:val="Hiperhivatkozs"/>
                  <w:sz w:val="18"/>
                  <w:szCs w:val="18"/>
                  <w:lang w:val="hu-HU"/>
                </w:rPr>
                <w:t>info@sarantis.gr</w:t>
              </w:r>
            </w:hyperlink>
          </w:p>
          <w:p w:rsidR="00C10B15" w:rsidRPr="003E32EB" w:rsidRDefault="00C10B15" w:rsidP="00E1095E">
            <w:pPr>
              <w:rPr>
                <w:bCs/>
                <w:sz w:val="18"/>
                <w:szCs w:val="18"/>
                <w:lang w:val="hu-HU"/>
              </w:rPr>
            </w:pPr>
            <w:r w:rsidRPr="003E32EB">
              <w:rPr>
                <w:bCs/>
                <w:sz w:val="18"/>
                <w:szCs w:val="18"/>
                <w:lang w:val="hu-HU"/>
              </w:rPr>
              <w:t xml:space="preserve">                                         </w:t>
            </w:r>
          </w:p>
          <w:p w:rsidR="00C10B15" w:rsidRPr="003E32EB" w:rsidRDefault="00C10B15" w:rsidP="001766BD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 w:rsidRPr="003E32EB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Információs központ:       GR. SARANTIS S.A., tel: (003 0210) 6173008</w:t>
            </w:r>
          </w:p>
          <w:p w:rsidR="00C10B15" w:rsidRPr="003E32EB" w:rsidRDefault="00C10B15" w:rsidP="001766BD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 w:rsidRPr="003E32EB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Sürgősségi telefonszám: </w:t>
            </w:r>
            <w:r w:rsidR="007F3D35" w:rsidRPr="00EA317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                                        (003 0210) 7793777</w:t>
            </w:r>
          </w:p>
          <w:p w:rsidR="00C10B15" w:rsidRPr="003E32EB" w:rsidRDefault="00C10B15" w:rsidP="00202703">
            <w:pPr>
              <w:rPr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3E32EB">
                <w:rPr>
                  <w:b/>
                  <w:bCs/>
                  <w:sz w:val="18"/>
                  <w:szCs w:val="18"/>
                  <w:lang w:val="hu-HU"/>
                </w:rPr>
                <w:t>2. A</w:t>
              </w:r>
            </w:smartTag>
            <w:r w:rsidRPr="003E32EB">
              <w:rPr>
                <w:b/>
                <w:bCs/>
                <w:sz w:val="18"/>
                <w:szCs w:val="18"/>
                <w:lang w:val="hu-HU"/>
              </w:rPr>
              <w:t xml:space="preserve"> VESZÉLYESSÉG SZERINTI BESOROLÁS </w:t>
            </w:r>
          </w:p>
        </w:tc>
      </w:tr>
      <w:tr w:rsidR="00C10B15" w:rsidRPr="003E32EB" w:rsidTr="00F663A5">
        <w:trPr>
          <w:trHeight w:val="64"/>
        </w:trPr>
        <w:tc>
          <w:tcPr>
            <w:tcW w:w="9576" w:type="dxa"/>
            <w:vAlign w:val="center"/>
          </w:tcPr>
          <w:p w:rsidR="00C10B15" w:rsidRPr="003E32EB" w:rsidRDefault="00C10B15" w:rsidP="00466EF4">
            <w:pPr>
              <w:pStyle w:val="Szvegtrzsbehzssal"/>
              <w:rPr>
                <w:b/>
                <w:bCs/>
                <w:sz w:val="18"/>
                <w:szCs w:val="18"/>
                <w:lang w:val="hu-HU"/>
              </w:rPr>
            </w:pPr>
          </w:p>
          <w:p w:rsidR="00C10B15" w:rsidRPr="003E32EB" w:rsidRDefault="00A36ABE" w:rsidP="00F663A5">
            <w:pPr>
              <w:pStyle w:val="Szvegtrzsbehzssal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1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10B15" w:rsidRPr="003E32EB">
              <w:rPr>
                <w:b/>
                <w:bCs/>
                <w:sz w:val="18"/>
                <w:szCs w:val="18"/>
                <w:lang w:val="hu-HU"/>
              </w:rPr>
              <w:t xml:space="preserve">   </w:t>
            </w: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2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0B15" w:rsidRPr="003E32EB" w:rsidRDefault="00C10B15" w:rsidP="00D904CC">
            <w:pPr>
              <w:rPr>
                <w:bCs/>
                <w:sz w:val="18"/>
                <w:szCs w:val="18"/>
                <w:lang w:val="hu-HU"/>
              </w:rPr>
            </w:pPr>
            <w:r w:rsidRPr="003E32EB">
              <w:rPr>
                <w:bCs/>
                <w:sz w:val="18"/>
                <w:szCs w:val="18"/>
                <w:lang w:val="hu-HU"/>
              </w:rPr>
              <w:t xml:space="preserve">Besorolás:        </w:t>
            </w:r>
            <w:r w:rsidRPr="003E32EB">
              <w:rPr>
                <w:b/>
                <w:bCs/>
                <w:sz w:val="18"/>
                <w:szCs w:val="18"/>
                <w:lang w:val="hu-HU"/>
              </w:rPr>
              <w:t>Maró hatású  - C</w:t>
            </w:r>
            <w:r w:rsidRPr="003E32EB">
              <w:rPr>
                <w:bCs/>
                <w:sz w:val="18"/>
                <w:szCs w:val="18"/>
                <w:lang w:val="hu-HU"/>
              </w:rPr>
              <w:t xml:space="preserve">  </w:t>
            </w:r>
          </w:p>
          <w:p w:rsidR="00C10B15" w:rsidRPr="003E32EB" w:rsidRDefault="00C10B15" w:rsidP="00D904CC">
            <w:pPr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Cs/>
                <w:sz w:val="18"/>
                <w:szCs w:val="18"/>
                <w:lang w:val="hu-HU"/>
              </w:rPr>
              <w:t xml:space="preserve">                        </w:t>
            </w:r>
            <w:r>
              <w:rPr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hu-HU"/>
              </w:rPr>
              <w:t>K</w:t>
            </w:r>
            <w:r w:rsidRPr="003E32EB">
              <w:rPr>
                <w:b/>
                <w:bCs/>
                <w:sz w:val="18"/>
                <w:szCs w:val="18"/>
                <w:lang w:val="hu-HU"/>
              </w:rPr>
              <w:t xml:space="preserve">örnyezetre veszélyes - N </w:t>
            </w:r>
          </w:p>
          <w:p w:rsidR="00C10B15" w:rsidRPr="003E32EB" w:rsidRDefault="00C10B15" w:rsidP="00D904CC">
            <w:pPr>
              <w:rPr>
                <w:b/>
                <w:bCs/>
                <w:lang w:val="hu-HU"/>
              </w:rPr>
            </w:pPr>
            <w:r w:rsidRPr="003E32EB">
              <w:rPr>
                <w:b/>
                <w:bCs/>
                <w:sz w:val="18"/>
                <w:szCs w:val="18"/>
                <w:lang w:val="hu-HU"/>
              </w:rPr>
              <w:t>Az emberi egészséget és a környezetet közvetlenül érintő veszélyekre vonatkozó információ:</w:t>
            </w:r>
            <w:r w:rsidRPr="003E32EB">
              <w:rPr>
                <w:b/>
                <w:bCs/>
                <w:sz w:val="22"/>
                <w:lang w:val="hu-HU"/>
              </w:rPr>
              <w:t xml:space="preserve">  </w:t>
            </w:r>
          </w:p>
          <w:p w:rsidR="00C10B15" w:rsidRPr="003E32EB" w:rsidRDefault="00C10B15" w:rsidP="00D904CC">
            <w:pPr>
              <w:rPr>
                <w:b/>
                <w:bCs/>
                <w:lang w:val="hu-HU"/>
              </w:rPr>
            </w:pPr>
            <w:r w:rsidRPr="003E32EB">
              <w:rPr>
                <w:b/>
                <w:bCs/>
                <w:sz w:val="22"/>
                <w:lang w:val="hu-HU"/>
              </w:rPr>
              <w:t xml:space="preserve">                                                             </w:t>
            </w:r>
            <w:r w:rsidRPr="003E32EB">
              <w:rPr>
                <w:b/>
                <w:bCs/>
                <w:sz w:val="18"/>
                <w:szCs w:val="18"/>
                <w:lang w:val="hu-HU"/>
              </w:rPr>
              <w:t>R31</w:t>
            </w:r>
            <w:r w:rsidRPr="003E32EB">
              <w:rPr>
                <w:bCs/>
                <w:sz w:val="18"/>
                <w:szCs w:val="18"/>
                <w:lang w:val="hu-HU"/>
              </w:rPr>
              <w:t>:</w:t>
            </w:r>
            <w:r w:rsidRPr="003E32EB"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3E32EB">
              <w:rPr>
                <w:sz w:val="18"/>
                <w:szCs w:val="18"/>
                <w:lang w:val="hu-HU"/>
              </w:rPr>
              <w:t>Savval érintkezve mérgező gázok képződnek</w:t>
            </w:r>
          </w:p>
          <w:p w:rsidR="00C10B15" w:rsidRPr="003E32EB" w:rsidRDefault="00C10B15" w:rsidP="00D904CC">
            <w:pPr>
              <w:rPr>
                <w:bCs/>
                <w:sz w:val="18"/>
                <w:szCs w:val="18"/>
                <w:lang w:val="hu-HU"/>
              </w:rPr>
            </w:pPr>
            <w:r w:rsidRPr="003E32EB">
              <w:rPr>
                <w:b/>
                <w:bCs/>
                <w:sz w:val="18"/>
                <w:szCs w:val="18"/>
                <w:lang w:val="hu-HU"/>
              </w:rPr>
              <w:t xml:space="preserve">                                                                           R34</w:t>
            </w:r>
            <w:r w:rsidRPr="003E32EB">
              <w:rPr>
                <w:bCs/>
                <w:sz w:val="18"/>
                <w:szCs w:val="18"/>
                <w:lang w:val="hu-HU"/>
              </w:rPr>
              <w:t xml:space="preserve">: Égési sérülést okoz </w:t>
            </w:r>
          </w:p>
          <w:p w:rsidR="00C10B15" w:rsidRPr="003E32EB" w:rsidRDefault="00C10B15" w:rsidP="00D904CC">
            <w:pPr>
              <w:rPr>
                <w:bCs/>
                <w:sz w:val="18"/>
                <w:szCs w:val="18"/>
                <w:lang w:val="hu-HU"/>
              </w:rPr>
            </w:pPr>
            <w:r w:rsidRPr="003E32EB">
              <w:rPr>
                <w:bCs/>
                <w:sz w:val="18"/>
                <w:szCs w:val="18"/>
                <w:lang w:val="hu-HU"/>
              </w:rPr>
              <w:t xml:space="preserve">                                                                           </w:t>
            </w:r>
            <w:r w:rsidRPr="003E32EB">
              <w:rPr>
                <w:b/>
                <w:bCs/>
                <w:sz w:val="18"/>
                <w:szCs w:val="18"/>
                <w:lang w:val="hu-HU"/>
              </w:rPr>
              <w:t>R50:</w:t>
            </w:r>
            <w:r w:rsidRPr="003E32EB">
              <w:rPr>
                <w:bCs/>
                <w:sz w:val="18"/>
                <w:szCs w:val="18"/>
                <w:lang w:val="hu-HU"/>
              </w:rPr>
              <w:t xml:space="preserve"> Nagyon mérgező a vízi szervezetekre                                                      </w:t>
            </w:r>
          </w:p>
          <w:p w:rsidR="00C10B15" w:rsidRPr="003E32EB" w:rsidRDefault="00C10B15" w:rsidP="00D904CC">
            <w:pPr>
              <w:rPr>
                <w:sz w:val="18"/>
                <w:szCs w:val="18"/>
                <w:lang w:val="hu-HU" w:eastAsia="en-US"/>
              </w:rPr>
            </w:pPr>
            <w:r w:rsidRPr="003E32EB">
              <w:rPr>
                <w:bCs/>
                <w:sz w:val="18"/>
                <w:szCs w:val="18"/>
                <w:lang w:val="hu-HU"/>
              </w:rPr>
              <w:t>Nátrium-hidroxidot tartalmaz (NaOH)</w:t>
            </w:r>
            <w:r w:rsidRPr="003E32EB">
              <w:rPr>
                <w:sz w:val="18"/>
                <w:szCs w:val="18"/>
                <w:lang w:val="hu-HU" w:eastAsia="en-US"/>
              </w:rPr>
              <w:t xml:space="preserve">.  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 w:rsidRPr="003E32EB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Figyelmeztetés: Más termékekkel kombinálva ne alkalmazza. Mérgező gázok képződhetnek (klór).</w:t>
            </w: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bCs/>
                <w:sz w:val="18"/>
                <w:szCs w:val="18"/>
                <w:highlight w:val="lightGray"/>
                <w:lang w:val="hu-HU"/>
              </w:rPr>
              <w:t>3.</w:t>
            </w:r>
            <w:r w:rsidRPr="003E32EB">
              <w:rPr>
                <w:bCs/>
                <w:sz w:val="22"/>
                <w:highlight w:val="lightGray"/>
                <w:lang w:val="hu-HU"/>
              </w:rPr>
              <w:t xml:space="preserve"> </w:t>
            </w:r>
            <w:r w:rsidRPr="003E32EB">
              <w:rPr>
                <w:b/>
                <w:bCs/>
                <w:sz w:val="18"/>
                <w:szCs w:val="18"/>
                <w:lang w:val="hu-HU"/>
              </w:rPr>
              <w:t xml:space="preserve">ÖSSZETÉTEL / AZ ALKOTÓRÉSZEKRE VONATKOZÓ INFORMÁCIÓ </w:t>
            </w:r>
          </w:p>
        </w:tc>
      </w:tr>
      <w:tr w:rsidR="00C10B15" w:rsidRPr="009C74AA" w:rsidTr="00F663A5">
        <w:trPr>
          <w:trHeight w:val="2287"/>
        </w:trPr>
        <w:tc>
          <w:tcPr>
            <w:tcW w:w="9576" w:type="dxa"/>
            <w:vAlign w:val="center"/>
          </w:tcPr>
          <w:p w:rsidR="00C10B15" w:rsidRPr="003E32EB" w:rsidRDefault="00C10B15" w:rsidP="00AD657E">
            <w:pPr>
              <w:rPr>
                <w:b/>
                <w:bCs/>
                <w:sz w:val="18"/>
                <w:szCs w:val="18"/>
                <w:lang w:val="hu-HU"/>
              </w:rPr>
            </w:pPr>
            <w:r w:rsidRPr="003E32EB">
              <w:rPr>
                <w:b/>
                <w:bCs/>
                <w:sz w:val="18"/>
                <w:szCs w:val="18"/>
                <w:lang w:val="hu-HU"/>
              </w:rPr>
              <w:t xml:space="preserve">Veszélyes alkotórészek: </w:t>
            </w:r>
          </w:p>
          <w:p w:rsidR="00C10B15" w:rsidRPr="003E32EB" w:rsidRDefault="00C10B15" w:rsidP="00AD657E">
            <w:pPr>
              <w:rPr>
                <w:b/>
                <w:bCs/>
                <w:sz w:val="18"/>
                <w:szCs w:val="18"/>
                <w:lang w:val="hu-HU"/>
              </w:rPr>
            </w:pPr>
          </w:p>
          <w:p w:rsidR="00C10B15" w:rsidRPr="003E32EB" w:rsidRDefault="00C10B15" w:rsidP="00C1630E">
            <w:pPr>
              <w:rPr>
                <w:bCs/>
                <w:sz w:val="18"/>
                <w:lang w:val="hu-HU"/>
              </w:rPr>
            </w:pPr>
            <w:r w:rsidRPr="003E32EB">
              <w:rPr>
                <w:bCs/>
                <w:sz w:val="18"/>
                <w:lang w:val="hu-HU"/>
              </w:rPr>
              <w:t>Nátrium hipoklorit oldat (szabad klórként)          &lt; 5% κ.β.                          Cas. 7681-52-9              C;  R31-34</w:t>
            </w:r>
          </w:p>
          <w:p w:rsidR="00C10B15" w:rsidRPr="003E32EB" w:rsidRDefault="00C10B15" w:rsidP="00C1630E">
            <w:pPr>
              <w:rPr>
                <w:bCs/>
                <w:sz w:val="18"/>
                <w:lang w:val="hu-HU"/>
              </w:rPr>
            </w:pPr>
          </w:p>
          <w:p w:rsidR="00C10B15" w:rsidRPr="003E32EB" w:rsidRDefault="00C10B15" w:rsidP="00C1630E">
            <w:pPr>
              <w:rPr>
                <w:lang w:val="hu-HU"/>
              </w:rPr>
            </w:pPr>
            <w:r>
              <w:rPr>
                <w:bCs/>
                <w:sz w:val="18"/>
                <w:lang w:val="hu-HU"/>
              </w:rPr>
              <w:t>Nátrium-hi</w:t>
            </w:r>
            <w:r w:rsidRPr="003E32EB">
              <w:rPr>
                <w:bCs/>
                <w:sz w:val="18"/>
                <w:lang w:val="hu-HU"/>
              </w:rPr>
              <w:t>droxid (NaOH)                                   &lt; 1%                                 Cas. 1310-73-2              C;  R35</w:t>
            </w:r>
            <w:r w:rsidRPr="003E32EB">
              <w:rPr>
                <w:lang w:val="hu-HU"/>
              </w:rPr>
              <w:t xml:space="preserve">      </w:t>
            </w:r>
          </w:p>
          <w:p w:rsidR="00C10B15" w:rsidRPr="003E32EB" w:rsidRDefault="00C10B15" w:rsidP="00790879">
            <w:pPr>
              <w:rPr>
                <w:bCs/>
                <w:sz w:val="18"/>
                <w:lang w:val="hu-HU"/>
              </w:rPr>
            </w:pPr>
          </w:p>
          <w:p w:rsidR="00C10B15" w:rsidRPr="003E32EB" w:rsidRDefault="00C10B15" w:rsidP="00790879">
            <w:pPr>
              <w:rPr>
                <w:bCs/>
                <w:sz w:val="18"/>
                <w:lang w:val="hu-HU"/>
              </w:rPr>
            </w:pPr>
            <w:r>
              <w:rPr>
                <w:bCs/>
                <w:sz w:val="18"/>
                <w:lang w:val="hu-HU"/>
              </w:rPr>
              <w:t>Dimetil-mi</w:t>
            </w:r>
            <w:r w:rsidRPr="003E32EB">
              <w:rPr>
                <w:bCs/>
                <w:sz w:val="18"/>
                <w:lang w:val="hu-HU"/>
              </w:rPr>
              <w:t>ris</w:t>
            </w:r>
            <w:r>
              <w:rPr>
                <w:bCs/>
                <w:sz w:val="18"/>
                <w:lang w:val="hu-HU"/>
              </w:rPr>
              <w:t xml:space="preserve">ztil-amin-oxid    </w:t>
            </w:r>
            <w:r w:rsidRPr="003E32EB">
              <w:rPr>
                <w:bCs/>
                <w:sz w:val="18"/>
                <w:lang w:val="hu-HU"/>
              </w:rPr>
              <w:t xml:space="preserve">                             &lt;5%                                  Cas. 3332-27-2              Xi; R38,R41</w:t>
            </w:r>
          </w:p>
          <w:p w:rsidR="00C10B15" w:rsidRPr="003E32EB" w:rsidRDefault="00C10B15" w:rsidP="00790879">
            <w:pPr>
              <w:rPr>
                <w:bCs/>
                <w:sz w:val="18"/>
                <w:lang w:val="hu-HU"/>
              </w:rPr>
            </w:pPr>
          </w:p>
          <w:p w:rsidR="00C10B15" w:rsidRPr="003E32EB" w:rsidRDefault="00C10B15" w:rsidP="003D28F7">
            <w:pPr>
              <w:rPr>
                <w:sz w:val="18"/>
                <w:szCs w:val="18"/>
                <w:vertAlign w:val="subscript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Primer alk</w:t>
            </w:r>
            <w:r w:rsidRPr="003E32EB">
              <w:rPr>
                <w:sz w:val="18"/>
                <w:szCs w:val="18"/>
                <w:lang w:val="hu-HU"/>
              </w:rPr>
              <w:t>ohol C</w:t>
            </w:r>
            <w:r w:rsidRPr="003E32EB">
              <w:rPr>
                <w:sz w:val="18"/>
                <w:szCs w:val="18"/>
                <w:vertAlign w:val="subscript"/>
                <w:lang w:val="hu-HU"/>
              </w:rPr>
              <w:t xml:space="preserve">12-14 </w:t>
            </w:r>
            <w:r>
              <w:rPr>
                <w:sz w:val="18"/>
                <w:szCs w:val="18"/>
                <w:lang w:val="hu-HU"/>
              </w:rPr>
              <w:t>poli</w:t>
            </w:r>
            <w:r w:rsidRPr="003E32EB">
              <w:rPr>
                <w:sz w:val="18"/>
                <w:szCs w:val="18"/>
                <w:lang w:val="hu-HU"/>
              </w:rPr>
              <w:t>(2)</w:t>
            </w:r>
            <w:r w:rsidRPr="003E32EB">
              <w:rPr>
                <w:sz w:val="18"/>
                <w:szCs w:val="18"/>
                <w:vertAlign w:val="subscript"/>
                <w:lang w:val="hu-HU"/>
              </w:rPr>
              <w:t xml:space="preserve"> </w:t>
            </w:r>
          </w:p>
          <w:p w:rsidR="00C10B15" w:rsidRPr="003E32EB" w:rsidRDefault="00C10B15" w:rsidP="003D28F7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et</w:t>
            </w:r>
            <w:r w:rsidRPr="003E32EB">
              <w:rPr>
                <w:sz w:val="18"/>
                <w:szCs w:val="18"/>
                <w:lang w:val="hu-HU"/>
              </w:rPr>
              <w:t>ox</w:t>
            </w:r>
            <w:r>
              <w:rPr>
                <w:sz w:val="18"/>
                <w:szCs w:val="18"/>
                <w:lang w:val="hu-HU"/>
              </w:rPr>
              <w:t>i</w:t>
            </w:r>
            <w:r w:rsidRPr="003E32EB">
              <w:rPr>
                <w:sz w:val="18"/>
                <w:szCs w:val="18"/>
                <w:lang w:val="hu-HU"/>
              </w:rPr>
              <w:t>-s</w:t>
            </w:r>
            <w:r>
              <w:rPr>
                <w:sz w:val="18"/>
                <w:szCs w:val="18"/>
                <w:lang w:val="hu-HU"/>
              </w:rPr>
              <w:t>z</w:t>
            </w:r>
            <w:r w:rsidRPr="003E32EB">
              <w:rPr>
                <w:sz w:val="18"/>
                <w:szCs w:val="18"/>
                <w:lang w:val="hu-HU"/>
              </w:rPr>
              <w:t>ul</w:t>
            </w:r>
            <w:r>
              <w:rPr>
                <w:sz w:val="18"/>
                <w:szCs w:val="18"/>
                <w:lang w:val="hu-HU"/>
              </w:rPr>
              <w:t>fát</w:t>
            </w:r>
            <w:r w:rsidRPr="003E32EB">
              <w:rPr>
                <w:sz w:val="18"/>
                <w:szCs w:val="18"/>
                <w:lang w:val="hu-HU"/>
              </w:rPr>
              <w:t xml:space="preserve">, </w:t>
            </w:r>
            <w:r>
              <w:rPr>
                <w:sz w:val="18"/>
                <w:szCs w:val="18"/>
                <w:lang w:val="hu-HU"/>
              </w:rPr>
              <w:t xml:space="preserve">nátriumsó      </w:t>
            </w:r>
            <w:r w:rsidRPr="003E32EB">
              <w:rPr>
                <w:sz w:val="18"/>
                <w:szCs w:val="18"/>
                <w:lang w:val="hu-HU"/>
              </w:rPr>
              <w:t xml:space="preserve">                                  &lt;1%                                 Cas.68891-38-3              Xi; R38, R41</w:t>
            </w:r>
          </w:p>
          <w:p w:rsidR="00C10B15" w:rsidRPr="003E32EB" w:rsidRDefault="00C10B15" w:rsidP="00790879">
            <w:pPr>
              <w:rPr>
                <w:bCs/>
                <w:sz w:val="18"/>
                <w:lang w:val="hu-HU"/>
              </w:rPr>
            </w:pPr>
          </w:p>
          <w:p w:rsidR="00C10B15" w:rsidRPr="003E32EB" w:rsidRDefault="00C10B15" w:rsidP="00C1630E">
            <w:pPr>
              <w:rPr>
                <w:rFonts w:ascii="Tahoma" w:hAnsi="Tahoma"/>
                <w:bCs/>
                <w:sz w:val="18"/>
                <w:szCs w:val="18"/>
                <w:lang w:val="hu-HU"/>
              </w:rPr>
            </w:pPr>
            <w:r w:rsidRPr="003E32EB">
              <w:rPr>
                <w:lang w:val="hu-HU"/>
              </w:rPr>
              <w:t xml:space="preserve">                                 </w:t>
            </w: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bCs/>
                <w:sz w:val="18"/>
                <w:szCs w:val="18"/>
                <w:lang w:val="hu-HU"/>
              </w:rPr>
              <w:t xml:space="preserve">4. </w:t>
            </w:r>
            <w:r>
              <w:rPr>
                <w:b/>
                <w:bCs/>
                <w:sz w:val="18"/>
                <w:szCs w:val="18"/>
                <w:lang w:val="hu-HU"/>
              </w:rPr>
              <w:t>ELSŐSEGÉLYNYÚJTÁSI INTÉZKEDÉSEK</w:t>
            </w:r>
          </w:p>
        </w:tc>
      </w:tr>
      <w:tr w:rsidR="00C10B15" w:rsidRPr="003E32EB" w:rsidTr="00F663A5">
        <w:trPr>
          <w:trHeight w:val="64"/>
        </w:trPr>
        <w:tc>
          <w:tcPr>
            <w:tcW w:w="9576" w:type="dxa"/>
            <w:vAlign w:val="center"/>
          </w:tcPr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</w:p>
          <w:p w:rsidR="00C10B15" w:rsidRPr="003E32EB" w:rsidRDefault="00C10B15" w:rsidP="00FD124A">
            <w:pPr>
              <w:rPr>
                <w:bCs/>
                <w:sz w:val="18"/>
                <w:szCs w:val="18"/>
                <w:lang w:val="hu-HU"/>
              </w:rPr>
            </w:pPr>
            <w:r>
              <w:rPr>
                <w:bCs/>
                <w:sz w:val="18"/>
                <w:szCs w:val="18"/>
                <w:lang w:val="hu-HU"/>
              </w:rPr>
              <w:t xml:space="preserve">Belégzés </w:t>
            </w:r>
            <w:r w:rsidRPr="003E32EB">
              <w:rPr>
                <w:bCs/>
                <w:sz w:val="18"/>
                <w:szCs w:val="18"/>
                <w:lang w:val="hu-HU"/>
              </w:rPr>
              <w:t xml:space="preserve">                          </w:t>
            </w:r>
            <w:r>
              <w:rPr>
                <w:bCs/>
                <w:sz w:val="18"/>
                <w:szCs w:val="18"/>
                <w:lang w:val="hu-HU"/>
              </w:rPr>
              <w:t xml:space="preserve">Vigye friss levegőre. 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</w:p>
          <w:p w:rsidR="00C10B15" w:rsidRPr="003E32EB" w:rsidRDefault="00C10B15" w:rsidP="00635E72">
            <w:pPr>
              <w:pStyle w:val="Szvegtrzs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>Bőrrel való érintkezés      Öblítse le vízzel</w:t>
            </w:r>
            <w:r w:rsidRPr="003E32EB"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>A szennyezett ruházatot távolítsa el</w:t>
            </w:r>
            <w:r w:rsidRPr="003E32EB"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>.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  <w:r w:rsidRPr="003E32EB"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           </w:t>
            </w:r>
          </w:p>
          <w:p w:rsidR="00C10B15" w:rsidRPr="003E32EB" w:rsidRDefault="00C10B15" w:rsidP="007C7239">
            <w:pPr>
              <w:pStyle w:val="Szvegtrzs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Szembe jutás                     Öblítse ki vízzel, és forduljon orvoshoz. </w:t>
            </w:r>
            <w:r w:rsidRPr="003E32EB"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 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</w:p>
          <w:p w:rsidR="00360380" w:rsidRDefault="00C10B15" w:rsidP="007C7239">
            <w:pPr>
              <w:pStyle w:val="Szvegtrzs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Lenyelés </w:t>
            </w:r>
            <w:r w:rsidRPr="003E32EB"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Le nyelés esetén forduljon orvoshoz, és mutassa meg az orvosnak a termék címkéjét vagy </w:t>
            </w:r>
          </w:p>
          <w:p w:rsidR="00C10B15" w:rsidRPr="003E32EB" w:rsidRDefault="00360380" w:rsidP="007C7239">
            <w:pPr>
              <w:pStyle w:val="Szvegtrzs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                                          </w:t>
            </w:r>
            <w:r w:rsidR="00C10B15"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>csomagolását.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>Sürgősségi telefonszám</w:t>
            </w:r>
            <w:r w:rsidRPr="003E32EB"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  <w:t xml:space="preserve">: </w:t>
            </w:r>
            <w:r w:rsidR="00360380" w:rsidRPr="00F663A5">
              <w:rPr>
                <w:rFonts w:ascii="Times New Roman" w:hAnsi="Times New Roman" w:cs="Times New Roman"/>
                <w:bCs/>
                <w:sz w:val="18"/>
                <w:szCs w:val="18"/>
                <w:lang w:val="en-US" w:eastAsia="el-GR"/>
              </w:rPr>
              <w:t>(003 0210) 7793777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bCs/>
                <w:sz w:val="18"/>
                <w:szCs w:val="18"/>
                <w:lang w:val="hu-HU" w:eastAsia="el-GR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5. </w:t>
            </w:r>
            <w:r>
              <w:rPr>
                <w:b/>
                <w:caps/>
                <w:sz w:val="18"/>
                <w:szCs w:val="18"/>
                <w:lang w:val="hu-HU"/>
              </w:rPr>
              <w:t>TŰZVÉDELMI INTÉZKEDÉSEK</w:t>
            </w:r>
          </w:p>
        </w:tc>
      </w:tr>
      <w:tr w:rsidR="00C10B15" w:rsidRPr="009C74AA" w:rsidTr="00F663A5">
        <w:trPr>
          <w:trHeight w:val="2162"/>
        </w:trPr>
        <w:tc>
          <w:tcPr>
            <w:tcW w:w="9576" w:type="dxa"/>
            <w:vAlign w:val="center"/>
          </w:tcPr>
          <w:p w:rsidR="00C10B15" w:rsidRPr="003E32EB" w:rsidRDefault="00C10B15" w:rsidP="00495FA3">
            <w:pPr>
              <w:pStyle w:val="Cmsor2"/>
              <w:rPr>
                <w:rFonts w:ascii="Times New Roman" w:hAnsi="Times New Roman"/>
                <w:sz w:val="18"/>
                <w:szCs w:val="18"/>
                <w:lang w:val="hu-HU"/>
              </w:rPr>
            </w:pPr>
            <w:r>
              <w:rPr>
                <w:rFonts w:ascii="Times New Roman" w:hAnsi="Times New Roman"/>
                <w:sz w:val="18"/>
                <w:szCs w:val="18"/>
                <w:lang w:val="hu-HU"/>
              </w:rPr>
              <w:lastRenderedPageBreak/>
              <w:t>Alkalmas oltóanyagok</w:t>
            </w:r>
          </w:p>
          <w:p w:rsidR="00C10B15" w:rsidRPr="003E32EB" w:rsidRDefault="00C10B15" w:rsidP="00495FA3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 xml:space="preserve">Száraz vegyi por, szén-dioxid </w:t>
            </w:r>
            <w:r w:rsidRPr="003E32EB">
              <w:rPr>
                <w:sz w:val="18"/>
                <w:szCs w:val="18"/>
                <w:lang w:val="hu-HU"/>
              </w:rPr>
              <w:t>(CO</w:t>
            </w:r>
            <w:r w:rsidRPr="003E32EB">
              <w:rPr>
                <w:sz w:val="18"/>
                <w:szCs w:val="18"/>
                <w:vertAlign w:val="subscript"/>
                <w:lang w:val="hu-HU"/>
              </w:rPr>
              <w:t>2</w:t>
            </w:r>
            <w:r w:rsidRPr="003E32EB">
              <w:rPr>
                <w:sz w:val="18"/>
                <w:szCs w:val="18"/>
                <w:lang w:val="hu-HU"/>
              </w:rPr>
              <w:t>).</w:t>
            </w:r>
          </w:p>
          <w:p w:rsidR="00C10B15" w:rsidRPr="003E32EB" w:rsidRDefault="00C10B15" w:rsidP="00495FA3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Különleges tűzvédelmi intézkedések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</w:pPr>
            <w:r w:rsidRPr="003E32EB"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  <w:t>em ismertek.</w:t>
            </w:r>
            <w:r w:rsidRPr="003E32EB"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  <w:t xml:space="preserve"> 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EA317A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6. </w:t>
            </w:r>
            <w:r>
              <w:rPr>
                <w:b/>
                <w:caps/>
                <w:sz w:val="18"/>
                <w:szCs w:val="18"/>
                <w:lang w:val="hu-HU"/>
              </w:rPr>
              <w:t>INTÉZKEDÉSEK VÉLETLEN</w:t>
            </w:r>
            <w:r w:rsidR="00EA317A">
              <w:rPr>
                <w:b/>
                <w:caps/>
                <w:sz w:val="18"/>
                <w:szCs w:val="18"/>
                <w:lang w:val="hu-HU"/>
              </w:rPr>
              <w:t>SZERŰ EXPOZÍCIÓNÁL</w:t>
            </w:r>
            <w:r w:rsidR="00621BB7">
              <w:rPr>
                <w:b/>
                <w:caps/>
                <w:sz w:val="18"/>
                <w:szCs w:val="18"/>
                <w:lang w:val="hu-HU"/>
              </w:rPr>
              <w:t xml:space="preserve"> </w:t>
            </w:r>
          </w:p>
        </w:tc>
      </w:tr>
      <w:tr w:rsidR="00C10B15" w:rsidRPr="009C74AA" w:rsidTr="00F663A5">
        <w:trPr>
          <w:trHeight w:val="2804"/>
        </w:trPr>
        <w:tc>
          <w:tcPr>
            <w:tcW w:w="9576" w:type="dxa"/>
            <w:vAlign w:val="center"/>
          </w:tcPr>
          <w:p w:rsidR="00C10B15" w:rsidRPr="003E32EB" w:rsidRDefault="00C10B15" w:rsidP="000F023D">
            <w:pPr>
              <w:rPr>
                <w:bCs/>
                <w:sz w:val="18"/>
                <w:szCs w:val="18"/>
                <w:lang w:val="hu-HU"/>
              </w:rPr>
            </w:pPr>
          </w:p>
          <w:p w:rsidR="00C10B15" w:rsidRPr="003E32EB" w:rsidRDefault="00C10B15" w:rsidP="000F023D">
            <w:pPr>
              <w:rPr>
                <w:bCs/>
                <w:sz w:val="18"/>
                <w:szCs w:val="18"/>
                <w:lang w:val="hu-HU"/>
              </w:rPr>
            </w:pPr>
          </w:p>
          <w:p w:rsidR="00C10B15" w:rsidRPr="003E32EB" w:rsidRDefault="00C10B15" w:rsidP="00495FA3">
            <w:pPr>
              <w:pStyle w:val="Cmsor2"/>
              <w:rPr>
                <w:rFonts w:ascii="Times New Roman" w:hAnsi="Times New Roman"/>
                <w:sz w:val="18"/>
                <w:szCs w:val="18"/>
                <w:lang w:val="hu-HU"/>
              </w:rPr>
            </w:pPr>
            <w:r>
              <w:rPr>
                <w:rFonts w:ascii="Times New Roman" w:hAnsi="Times New Roman"/>
                <w:sz w:val="18"/>
                <w:szCs w:val="18"/>
                <w:lang w:val="hu-HU"/>
              </w:rPr>
              <w:t>Személyi óvintézkedések</w:t>
            </w:r>
            <w:r w:rsidRPr="003E32EB">
              <w:rPr>
                <w:rFonts w:ascii="Times New Roman" w:hAnsi="Times New Roman"/>
                <w:sz w:val="18"/>
                <w:szCs w:val="18"/>
                <w:lang w:val="hu-HU"/>
              </w:rPr>
              <w:t xml:space="preserve"> </w:t>
            </w:r>
          </w:p>
          <w:p w:rsidR="00C10B15" w:rsidRPr="003E32EB" w:rsidRDefault="00C10B15" w:rsidP="001434F3">
            <w:pPr>
              <w:pStyle w:val="Szvegtrzs"/>
              <w:rPr>
                <w:lang w:val="hu-H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  <w:t>Viseljen szem/arcvédő felszerelést, védőkesztyűt, megfelelő védőruházatot. Kerülje a szemmel/</w:t>
            </w:r>
            <w:r w:rsidR="00360380"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  <w:t>bőrre</w:t>
            </w:r>
            <w:r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  <w:t xml:space="preserve">l való érintkezést. </w:t>
            </w:r>
            <w:r w:rsidRPr="003E32EB">
              <w:rPr>
                <w:rFonts w:ascii="Times New Roman" w:hAnsi="Times New Roman" w:cs="Times New Roman"/>
                <w:sz w:val="18"/>
                <w:szCs w:val="18"/>
                <w:lang w:val="hu-HU" w:eastAsia="el-GR"/>
              </w:rPr>
              <w:t xml:space="preserve"> </w:t>
            </w:r>
          </w:p>
          <w:p w:rsidR="00C10B15" w:rsidRPr="003E32EB" w:rsidRDefault="00C10B15" w:rsidP="00495FA3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495FA3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Környezetvédelmi óvintézkedések</w:t>
            </w:r>
          </w:p>
          <w:p w:rsidR="00C10B15" w:rsidRPr="003E32EB" w:rsidRDefault="00E53828" w:rsidP="00495FA3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Ha lehet, a</w:t>
            </w:r>
            <w:r w:rsidR="00A40C39">
              <w:rPr>
                <w:sz w:val="18"/>
                <w:szCs w:val="18"/>
                <w:lang w:val="hu-HU"/>
              </w:rPr>
              <w:t>kadályozza meg</w:t>
            </w:r>
            <w:r w:rsidR="00EA317A">
              <w:rPr>
                <w:sz w:val="18"/>
                <w:szCs w:val="18"/>
                <w:lang w:val="hu-HU"/>
              </w:rPr>
              <w:t xml:space="preserve"> a környezetbe való jutást!</w:t>
            </w:r>
            <w:r w:rsidR="00C10B15">
              <w:rPr>
                <w:sz w:val="18"/>
                <w:szCs w:val="18"/>
                <w:lang w:val="hu-HU"/>
              </w:rPr>
              <w:t xml:space="preserve"> </w:t>
            </w:r>
            <w:r w:rsidR="00C10B15" w:rsidRPr="003E32EB">
              <w:rPr>
                <w:sz w:val="18"/>
                <w:szCs w:val="18"/>
                <w:lang w:val="hu-HU"/>
              </w:rPr>
              <w:t xml:space="preserve"> </w:t>
            </w:r>
          </w:p>
          <w:p w:rsidR="00C10B15" w:rsidRPr="003E32EB" w:rsidRDefault="00C10B15" w:rsidP="00495FA3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495FA3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 xml:space="preserve">A szennyezés mentesítés módszerei </w:t>
            </w:r>
          </w:p>
          <w:p w:rsidR="00C10B15" w:rsidRPr="003E32EB" w:rsidRDefault="00E53828" w:rsidP="00495FA3">
            <w:pPr>
              <w:pStyle w:val="Szvegtrzs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S</w:t>
            </w:r>
            <w:r w:rsidR="00C10B15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eperje össze és lapátolja fel. A feltakarítás után a maradványokat vízzel öblítse le. </w:t>
            </w:r>
          </w:p>
          <w:p w:rsidR="00C10B15" w:rsidRPr="003E32EB" w:rsidRDefault="00C10B15" w:rsidP="000F023D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  <w:p w:rsidR="00C10B15" w:rsidRPr="003E32EB" w:rsidRDefault="00C10B15" w:rsidP="000F023D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  <w:p w:rsidR="00C10B15" w:rsidRPr="003E32EB" w:rsidRDefault="00C10B15" w:rsidP="000F023D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7. </w:t>
            </w:r>
            <w:r>
              <w:rPr>
                <w:b/>
                <w:caps/>
                <w:sz w:val="18"/>
                <w:szCs w:val="18"/>
                <w:lang w:val="hu-HU"/>
              </w:rPr>
              <w:t>KEZELÉS ÉS TÁROLÁS</w:t>
            </w:r>
          </w:p>
        </w:tc>
      </w:tr>
      <w:tr w:rsidR="00C10B15" w:rsidRPr="009C74AA" w:rsidTr="00F663A5">
        <w:trPr>
          <w:trHeight w:val="64"/>
        </w:trPr>
        <w:tc>
          <w:tcPr>
            <w:tcW w:w="9576" w:type="dxa"/>
            <w:vAlign w:val="center"/>
          </w:tcPr>
          <w:p w:rsidR="00C10B15" w:rsidRPr="003E32EB" w:rsidRDefault="00C10B15" w:rsidP="00495FA3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Tárolási feltételek</w:t>
            </w:r>
          </w:p>
          <w:p w:rsidR="00C10B15" w:rsidRPr="003E32EB" w:rsidRDefault="00C10B15" w:rsidP="00FF762E">
            <w:pPr>
              <w:rPr>
                <w:sz w:val="18"/>
                <w:szCs w:val="18"/>
                <w:lang w:val="hu-HU" w:eastAsia="en-US"/>
              </w:rPr>
            </w:pPr>
            <w:r>
              <w:rPr>
                <w:sz w:val="18"/>
                <w:szCs w:val="18"/>
                <w:lang w:val="hu-HU" w:eastAsia="en-US"/>
              </w:rPr>
              <w:t xml:space="preserve">A termék szorosan zárt, száraz, hűvös helyen, savtól és egyéb tisztítószerektől távol tartandó. </w:t>
            </w:r>
          </w:p>
          <w:p w:rsidR="00C10B15" w:rsidRPr="003E32EB" w:rsidRDefault="00C10B15" w:rsidP="00495FA3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495FA3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495FA3">
            <w:pPr>
              <w:rPr>
                <w:sz w:val="18"/>
                <w:szCs w:val="18"/>
                <w:u w:val="single"/>
                <w:lang w:val="hu-HU"/>
              </w:rPr>
            </w:pPr>
            <w:r>
              <w:rPr>
                <w:sz w:val="18"/>
                <w:szCs w:val="18"/>
                <w:u w:val="single"/>
                <w:lang w:val="hu-HU"/>
              </w:rPr>
              <w:t>Kezelés</w:t>
            </w:r>
          </w:p>
          <w:p w:rsidR="00C10B15" w:rsidRPr="003E32EB" w:rsidRDefault="00C10B15" w:rsidP="00CF395E">
            <w:pPr>
              <w:pStyle w:val="Szvegtrzs"/>
              <w:rPr>
                <w:lang w:val="hu-H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Kerülje a szemmel/bőrrel való érintkezést. </w:t>
            </w:r>
            <w:r w:rsidRPr="003E32EB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  <w:p w:rsidR="00C10B15" w:rsidRPr="003E32EB" w:rsidRDefault="00C10B15" w:rsidP="00495FA3">
            <w:pPr>
              <w:rPr>
                <w:sz w:val="18"/>
                <w:szCs w:val="18"/>
                <w:u w:val="single"/>
                <w:lang w:val="hu-HU"/>
              </w:rPr>
            </w:pPr>
            <w:r w:rsidRPr="003E32EB">
              <w:rPr>
                <w:sz w:val="18"/>
                <w:szCs w:val="18"/>
                <w:u w:val="single"/>
                <w:lang w:val="hu-HU"/>
              </w:rPr>
              <w:t xml:space="preserve"> 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9C74AA" w:rsidTr="00F663A5">
        <w:trPr>
          <w:trHeight w:val="326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8. </w:t>
            </w:r>
            <w:r>
              <w:rPr>
                <w:b/>
                <w:caps/>
                <w:sz w:val="18"/>
                <w:szCs w:val="18"/>
                <w:lang w:val="hu-HU"/>
              </w:rPr>
              <w:t xml:space="preserve">AZ </w:t>
            </w:r>
            <w:r w:rsidRPr="003E32EB">
              <w:rPr>
                <w:b/>
                <w:caps/>
                <w:sz w:val="18"/>
                <w:szCs w:val="18"/>
                <w:lang w:val="hu-HU"/>
              </w:rPr>
              <w:t>Expo</w:t>
            </w:r>
            <w:r>
              <w:rPr>
                <w:b/>
                <w:caps/>
                <w:sz w:val="18"/>
                <w:szCs w:val="18"/>
                <w:lang w:val="hu-HU"/>
              </w:rPr>
              <w:t>ZÍCIÓ ELLENŐRZÉSE</w:t>
            </w: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 / </w:t>
            </w:r>
            <w:r>
              <w:rPr>
                <w:b/>
                <w:caps/>
                <w:sz w:val="18"/>
                <w:szCs w:val="18"/>
                <w:lang w:val="hu-HU"/>
              </w:rPr>
              <w:t>EGYÉNI VÉDELEM</w:t>
            </w: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 </w:t>
            </w:r>
          </w:p>
        </w:tc>
      </w:tr>
      <w:tr w:rsidR="00C10B15" w:rsidRPr="003E32EB" w:rsidTr="00F663A5">
        <w:trPr>
          <w:trHeight w:val="3874"/>
        </w:trPr>
        <w:tc>
          <w:tcPr>
            <w:tcW w:w="9576" w:type="dxa"/>
            <w:vAlign w:val="center"/>
          </w:tcPr>
          <w:p w:rsidR="00C10B15" w:rsidRPr="003E32EB" w:rsidRDefault="00C10B15" w:rsidP="00FF762E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lastRenderedPageBreak/>
              <w:t>Műszaki intézkedések</w:t>
            </w:r>
          </w:p>
          <w:p w:rsidR="00C10B15" w:rsidRPr="003E32EB" w:rsidRDefault="00C10B15" w:rsidP="00FF762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Szemmosó állomások</w:t>
            </w:r>
          </w:p>
          <w:p w:rsidR="00C10B15" w:rsidRPr="003E32EB" w:rsidRDefault="00C10B15" w:rsidP="00FF762E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Légzésvédelem</w:t>
            </w:r>
          </w:p>
          <w:p w:rsidR="00C10B15" w:rsidRPr="003E32EB" w:rsidRDefault="00C10B15" w:rsidP="00FF762E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S</w:t>
            </w:r>
            <w:r>
              <w:rPr>
                <w:sz w:val="18"/>
                <w:szCs w:val="18"/>
                <w:lang w:val="hu-HU"/>
              </w:rPr>
              <w:t>avval vagy egyéb tisztítószerekkel való érintkezés esetén megfelelő légzésvédő felszerelés.</w:t>
            </w:r>
          </w:p>
          <w:p w:rsidR="00C10B15" w:rsidRPr="003E32EB" w:rsidRDefault="00C10B15" w:rsidP="00FF762E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Szemvédelem</w:t>
            </w:r>
          </w:p>
          <w:p w:rsidR="00C10B15" w:rsidRPr="003E32EB" w:rsidRDefault="00E53828" w:rsidP="00FF762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Alkalmas védőfelszerelés</w:t>
            </w:r>
            <w:r w:rsidR="00C10B15">
              <w:rPr>
                <w:sz w:val="18"/>
                <w:szCs w:val="18"/>
                <w:lang w:val="hu-HU"/>
              </w:rPr>
              <w:t>.</w:t>
            </w:r>
            <w:r w:rsidR="00C10B15" w:rsidRPr="003E32EB">
              <w:rPr>
                <w:sz w:val="18"/>
                <w:szCs w:val="18"/>
                <w:lang w:val="hu-HU"/>
              </w:rPr>
              <w:t xml:space="preserve">  </w:t>
            </w:r>
          </w:p>
          <w:p w:rsidR="00C10B15" w:rsidRPr="003E32EB" w:rsidRDefault="00C10B15" w:rsidP="00FF762E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FF762E">
            <w:pPr>
              <w:rPr>
                <w:sz w:val="18"/>
                <w:szCs w:val="18"/>
                <w:u w:val="single"/>
                <w:lang w:val="hu-HU"/>
              </w:rPr>
            </w:pPr>
            <w:r>
              <w:rPr>
                <w:sz w:val="18"/>
                <w:szCs w:val="18"/>
                <w:u w:val="single"/>
                <w:lang w:val="hu-HU"/>
              </w:rPr>
              <w:t>Bőrvédelem</w:t>
            </w:r>
            <w:r w:rsidRPr="003E32EB">
              <w:rPr>
                <w:sz w:val="18"/>
                <w:szCs w:val="18"/>
                <w:u w:val="single"/>
                <w:lang w:val="hu-HU"/>
              </w:rPr>
              <w:t xml:space="preserve">  </w:t>
            </w:r>
          </w:p>
          <w:p w:rsidR="00C10B15" w:rsidRPr="003E32EB" w:rsidRDefault="00C10B15" w:rsidP="00FF762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Megfelelő ruházat</w:t>
            </w:r>
            <w:r w:rsidRPr="003E32EB">
              <w:rPr>
                <w:sz w:val="18"/>
                <w:szCs w:val="18"/>
                <w:lang w:val="hu-HU"/>
              </w:rPr>
              <w:t xml:space="preserve">, </w:t>
            </w:r>
            <w:r>
              <w:rPr>
                <w:sz w:val="18"/>
                <w:szCs w:val="18"/>
                <w:lang w:val="hu-HU"/>
              </w:rPr>
              <w:t>védőkesztyű</w:t>
            </w:r>
            <w:r w:rsidRPr="003E32EB">
              <w:rPr>
                <w:sz w:val="18"/>
                <w:szCs w:val="18"/>
                <w:lang w:val="hu-HU"/>
              </w:rPr>
              <w:t>.</w:t>
            </w:r>
          </w:p>
          <w:p w:rsidR="00C10B15" w:rsidRPr="003E32EB" w:rsidRDefault="00C10B15" w:rsidP="00FF762E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Egyéb védőfelszerelés</w:t>
            </w:r>
          </w:p>
          <w:p w:rsidR="00C10B15" w:rsidRPr="003E32EB" w:rsidRDefault="00C10B15" w:rsidP="00FF762E">
            <w:pPr>
              <w:rPr>
                <w:sz w:val="18"/>
                <w:szCs w:val="18"/>
                <w:u w:val="single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N</w:t>
            </w:r>
            <w:r>
              <w:rPr>
                <w:sz w:val="18"/>
                <w:szCs w:val="18"/>
                <w:lang w:val="hu-HU"/>
              </w:rPr>
              <w:t>em</w:t>
            </w:r>
            <w:r w:rsidRPr="003E32EB">
              <w:rPr>
                <w:sz w:val="18"/>
                <w:szCs w:val="18"/>
                <w:u w:val="single"/>
                <w:lang w:val="hu-HU"/>
              </w:rPr>
              <w:t xml:space="preserve"> 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9. </w:t>
            </w:r>
            <w:r>
              <w:rPr>
                <w:b/>
                <w:caps/>
                <w:sz w:val="18"/>
                <w:szCs w:val="18"/>
                <w:lang w:val="hu-HU"/>
              </w:rPr>
              <w:t>FIZIKAI ÉS KÉMIAI TULAJDONSÁGOK</w:t>
            </w:r>
          </w:p>
        </w:tc>
      </w:tr>
      <w:tr w:rsidR="00C10B15" w:rsidRPr="003E32EB" w:rsidTr="00F663A5">
        <w:trPr>
          <w:trHeight w:val="64"/>
        </w:trPr>
        <w:tc>
          <w:tcPr>
            <w:tcW w:w="9576" w:type="dxa"/>
            <w:vAlign w:val="center"/>
          </w:tcPr>
          <w:p w:rsidR="00C10B15" w:rsidRPr="003E32EB" w:rsidRDefault="00C10B15" w:rsidP="00D94DDE">
            <w:pPr>
              <w:rPr>
                <w:bCs/>
                <w:sz w:val="18"/>
                <w:szCs w:val="18"/>
                <w:lang w:val="hu-HU"/>
              </w:rPr>
            </w:pPr>
          </w:p>
          <w:p w:rsidR="00C10B15" w:rsidRPr="003E32EB" w:rsidRDefault="00C10B15" w:rsidP="00F663A5">
            <w:pPr>
              <w:pStyle w:val="Cmsor2"/>
              <w:ind w:left="900" w:hanging="900"/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</w:pPr>
            <w:r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>Megjelenés</w:t>
            </w:r>
            <w:r w:rsidRPr="003E32EB"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>vizes oldat, sárga, viszkózus</w:t>
            </w:r>
            <w:r w:rsidRPr="003E32EB"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 xml:space="preserve"> 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Szag</w:t>
            </w:r>
            <w:r w:rsidRPr="003E32EB">
              <w:rPr>
                <w:sz w:val="18"/>
                <w:szCs w:val="18"/>
                <w:lang w:val="hu-HU"/>
              </w:rPr>
              <w:t xml:space="preserve">: </w:t>
            </w:r>
            <w:r>
              <w:rPr>
                <w:sz w:val="18"/>
                <w:szCs w:val="18"/>
                <w:lang w:val="hu-HU"/>
              </w:rPr>
              <w:t>jellegzetes</w:t>
            </w:r>
            <w:r w:rsidRPr="003E32EB">
              <w:rPr>
                <w:sz w:val="18"/>
                <w:szCs w:val="18"/>
                <w:lang w:val="hu-HU"/>
              </w:rPr>
              <w:t xml:space="preserve"> 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pH       : &gt;12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Forráspont</w:t>
            </w:r>
            <w:r w:rsidRPr="003E32EB">
              <w:rPr>
                <w:sz w:val="18"/>
                <w:szCs w:val="18"/>
                <w:lang w:val="hu-HU"/>
              </w:rPr>
              <w:t>: -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Lobbanáspont</w:t>
            </w:r>
            <w:r w:rsidRPr="003E32EB">
              <w:rPr>
                <w:sz w:val="18"/>
                <w:szCs w:val="18"/>
                <w:lang w:val="hu-HU"/>
              </w:rPr>
              <w:t>: -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Öngyulladási hőmérséklet</w:t>
            </w:r>
            <w:r w:rsidRPr="003E32EB">
              <w:rPr>
                <w:sz w:val="18"/>
                <w:szCs w:val="18"/>
                <w:lang w:val="hu-HU"/>
              </w:rPr>
              <w:t>:      -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Robbanási tulajdonságok:    Nincs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Oxidációs tulajdonságok</w:t>
            </w:r>
            <w:r w:rsidRPr="003E32EB">
              <w:rPr>
                <w:sz w:val="18"/>
                <w:szCs w:val="18"/>
                <w:lang w:val="hu-HU"/>
              </w:rPr>
              <w:t>: oxid</w:t>
            </w:r>
            <w:r>
              <w:rPr>
                <w:sz w:val="18"/>
                <w:szCs w:val="18"/>
                <w:lang w:val="hu-HU"/>
              </w:rPr>
              <w:t>álószer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Gőznyomás</w:t>
            </w:r>
            <w:r w:rsidRPr="003E32EB">
              <w:rPr>
                <w:sz w:val="18"/>
                <w:szCs w:val="18"/>
                <w:lang w:val="hu-HU"/>
              </w:rPr>
              <w:t>: -</w:t>
            </w:r>
          </w:p>
          <w:p w:rsidR="00C10B15" w:rsidRPr="003E32EB" w:rsidRDefault="00C10B15" w:rsidP="00BB38CB">
            <w:pPr>
              <w:rPr>
                <w:sz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Relatív sűrűség</w:t>
            </w:r>
            <w:r w:rsidRPr="003E32EB">
              <w:rPr>
                <w:sz w:val="18"/>
                <w:szCs w:val="18"/>
                <w:lang w:val="hu-HU"/>
              </w:rPr>
              <w:t xml:space="preserve">: - 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Vízben való oldhatóság</w:t>
            </w:r>
            <w:r w:rsidRPr="003E32EB">
              <w:rPr>
                <w:sz w:val="18"/>
                <w:szCs w:val="18"/>
                <w:lang w:val="hu-HU"/>
              </w:rPr>
              <w:t xml:space="preserve">: </w:t>
            </w:r>
            <w:r>
              <w:rPr>
                <w:sz w:val="18"/>
                <w:szCs w:val="18"/>
                <w:lang w:val="hu-HU"/>
              </w:rPr>
              <w:t>oldható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Viszkozitás</w:t>
            </w:r>
            <w:r w:rsidRPr="003E32EB">
              <w:rPr>
                <w:sz w:val="18"/>
                <w:szCs w:val="18"/>
                <w:lang w:val="hu-HU"/>
              </w:rPr>
              <w:t>:  700cps (25</w:t>
            </w:r>
            <w:r w:rsidRPr="003E32EB">
              <w:rPr>
                <w:sz w:val="18"/>
                <w:szCs w:val="18"/>
                <w:vertAlign w:val="superscript"/>
                <w:lang w:val="hu-HU"/>
              </w:rPr>
              <w:t>o</w:t>
            </w:r>
            <w:r w:rsidRPr="003E32EB">
              <w:rPr>
                <w:sz w:val="18"/>
                <w:szCs w:val="18"/>
                <w:lang w:val="hu-HU"/>
              </w:rPr>
              <w:t>C)</w:t>
            </w:r>
          </w:p>
          <w:p w:rsidR="00C10B15" w:rsidRPr="003E32EB" w:rsidRDefault="00C10B15" w:rsidP="00D94DDE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>10. Stabilit</w:t>
            </w:r>
            <w:r>
              <w:rPr>
                <w:b/>
                <w:caps/>
                <w:sz w:val="18"/>
                <w:szCs w:val="18"/>
                <w:lang w:val="hu-HU"/>
              </w:rPr>
              <w:t>ÁS ÉS REAKCIÓKÉPESSÉG</w:t>
            </w:r>
          </w:p>
        </w:tc>
      </w:tr>
      <w:tr w:rsidR="00C10B15" w:rsidRPr="003E32EB" w:rsidTr="00F663A5">
        <w:trPr>
          <w:trHeight w:val="64"/>
        </w:trPr>
        <w:tc>
          <w:tcPr>
            <w:tcW w:w="9576" w:type="dxa"/>
            <w:vAlign w:val="center"/>
          </w:tcPr>
          <w:p w:rsidR="00C10B15" w:rsidRPr="003E32EB" w:rsidRDefault="00C10B15" w:rsidP="00D94DDE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Kerülendő körülmények</w:t>
            </w:r>
            <w:r w:rsidRPr="003E32EB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 xml:space="preserve">   </w:t>
            </w:r>
            <w:r w:rsidRPr="003E32EB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hu-H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hu-HU"/>
              </w:rPr>
              <w:t xml:space="preserve">Kerülni kell a fény és hő hatásának való </w:t>
            </w:r>
            <w:r w:rsidR="00113AC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hu-HU"/>
              </w:rPr>
              <w:t>expozíciót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hu-HU"/>
              </w:rPr>
              <w:t xml:space="preserve">. </w:t>
            </w:r>
          </w:p>
          <w:p w:rsidR="00C10B15" w:rsidRPr="003E32EB" w:rsidRDefault="00C10B15" w:rsidP="00D94DDE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Kerülendő anyagok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Savak és fémek.</w:t>
            </w:r>
          </w:p>
          <w:p w:rsidR="00C10B15" w:rsidRPr="003E32EB" w:rsidRDefault="00C10B15" w:rsidP="00D94DDE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Veszélyes bomlástermékek</w:t>
            </w:r>
          </w:p>
          <w:p w:rsidR="00C10B15" w:rsidRPr="003E32EB" w:rsidRDefault="00C10B15" w:rsidP="003250DA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Szabad klór</w:t>
            </w:r>
            <w:r w:rsidRPr="003E32EB">
              <w:rPr>
                <w:sz w:val="18"/>
                <w:szCs w:val="18"/>
                <w:lang w:val="hu-HU"/>
              </w:rPr>
              <w:t xml:space="preserve"> (</w:t>
            </w:r>
            <w:r>
              <w:rPr>
                <w:sz w:val="18"/>
                <w:szCs w:val="18"/>
                <w:lang w:val="hu-HU"/>
              </w:rPr>
              <w:t>savval érintkezve</w:t>
            </w:r>
            <w:r w:rsidRPr="003E32EB">
              <w:rPr>
                <w:sz w:val="18"/>
                <w:szCs w:val="18"/>
                <w:lang w:val="hu-HU"/>
              </w:rPr>
              <w:t>)</w:t>
            </w:r>
          </w:p>
          <w:p w:rsidR="00C10B15" w:rsidRPr="003E32EB" w:rsidRDefault="00C10B15" w:rsidP="00D94DDE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D94DDE">
            <w:pPr>
              <w:rPr>
                <w:sz w:val="18"/>
                <w:szCs w:val="18"/>
                <w:u w:val="single"/>
                <w:lang w:val="hu-HU"/>
              </w:rPr>
            </w:pPr>
            <w:r>
              <w:rPr>
                <w:sz w:val="18"/>
                <w:szCs w:val="18"/>
                <w:u w:val="single"/>
                <w:lang w:val="hu-HU"/>
              </w:rPr>
              <w:t>Poli</w:t>
            </w:r>
            <w:r w:rsidRPr="003E32EB">
              <w:rPr>
                <w:sz w:val="18"/>
                <w:szCs w:val="18"/>
                <w:u w:val="single"/>
                <w:lang w:val="hu-HU"/>
              </w:rPr>
              <w:t>meriz</w:t>
            </w:r>
            <w:r>
              <w:rPr>
                <w:sz w:val="18"/>
                <w:szCs w:val="18"/>
                <w:u w:val="single"/>
                <w:lang w:val="hu-HU"/>
              </w:rPr>
              <w:t>áció</w:t>
            </w:r>
          </w:p>
          <w:p w:rsidR="00C10B15" w:rsidRPr="003E32EB" w:rsidRDefault="00C10B15" w:rsidP="00D94DDE">
            <w:pPr>
              <w:rPr>
                <w:bCs/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N</w:t>
            </w:r>
            <w:r>
              <w:rPr>
                <w:sz w:val="18"/>
                <w:szCs w:val="18"/>
                <w:lang w:val="hu-HU"/>
              </w:rPr>
              <w:t>em lehetséges</w:t>
            </w:r>
            <w:r w:rsidRPr="003E32EB">
              <w:rPr>
                <w:sz w:val="18"/>
                <w:szCs w:val="18"/>
                <w:lang w:val="hu-HU"/>
              </w:rPr>
              <w:t>.</w:t>
            </w:r>
          </w:p>
          <w:p w:rsidR="00C10B15" w:rsidRPr="003E32EB" w:rsidRDefault="00C10B15" w:rsidP="00D94DDE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>11. Toxi</w:t>
            </w:r>
            <w:r>
              <w:rPr>
                <w:b/>
                <w:caps/>
                <w:sz w:val="18"/>
                <w:szCs w:val="18"/>
                <w:lang w:val="hu-HU"/>
              </w:rPr>
              <w:t>KOLÓGIAI INFORMÁCIÓK</w:t>
            </w:r>
          </w:p>
        </w:tc>
      </w:tr>
      <w:tr w:rsidR="00C10B15" w:rsidRPr="003E32EB" w:rsidTr="00F663A5">
        <w:trPr>
          <w:trHeight w:val="64"/>
        </w:trPr>
        <w:tc>
          <w:tcPr>
            <w:tcW w:w="9576" w:type="dxa"/>
            <w:vAlign w:val="center"/>
          </w:tcPr>
          <w:p w:rsidR="00C10B15" w:rsidRDefault="00C10B15" w:rsidP="003A05A5">
            <w:pPr>
              <w:rPr>
                <w:sz w:val="18"/>
                <w:szCs w:val="18"/>
                <w:lang w:val="hu-HU"/>
              </w:rPr>
            </w:pPr>
          </w:p>
          <w:p w:rsidR="001C54B8" w:rsidRDefault="001C54B8" w:rsidP="003A05A5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 xml:space="preserve">Nem </w:t>
            </w:r>
            <w:r w:rsidR="005F6268">
              <w:rPr>
                <w:sz w:val="18"/>
                <w:szCs w:val="18"/>
                <w:lang w:val="hu-HU"/>
              </w:rPr>
              <w:t>alkalmazható</w:t>
            </w:r>
            <w:r w:rsidR="00113ACC">
              <w:rPr>
                <w:sz w:val="18"/>
                <w:szCs w:val="18"/>
                <w:lang w:val="hu-HU"/>
              </w:rPr>
              <w:t>.</w:t>
            </w:r>
          </w:p>
          <w:p w:rsidR="001C54B8" w:rsidRDefault="001C54B8" w:rsidP="003A05A5">
            <w:pPr>
              <w:rPr>
                <w:sz w:val="18"/>
                <w:szCs w:val="18"/>
                <w:lang w:val="hu-HU"/>
              </w:rPr>
            </w:pPr>
          </w:p>
          <w:p w:rsidR="001C54B8" w:rsidRDefault="001C54B8" w:rsidP="003A05A5">
            <w:pPr>
              <w:rPr>
                <w:sz w:val="18"/>
                <w:szCs w:val="18"/>
                <w:lang w:val="hu-HU"/>
              </w:rPr>
            </w:pPr>
          </w:p>
          <w:p w:rsidR="001C54B8" w:rsidRPr="003E32EB" w:rsidRDefault="001C54B8" w:rsidP="003A05A5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lastRenderedPageBreak/>
              <w:t xml:space="preserve">12. </w:t>
            </w:r>
            <w:r>
              <w:rPr>
                <w:b/>
                <w:caps/>
                <w:sz w:val="18"/>
                <w:szCs w:val="18"/>
                <w:lang w:val="hu-HU"/>
              </w:rPr>
              <w:t>ÖKOLÓGIAI INFORMÁCIÓK</w:t>
            </w:r>
          </w:p>
        </w:tc>
      </w:tr>
      <w:tr w:rsidR="00C10B15" w:rsidRPr="003E32EB" w:rsidTr="00F663A5">
        <w:trPr>
          <w:trHeight w:val="64"/>
        </w:trPr>
        <w:tc>
          <w:tcPr>
            <w:tcW w:w="9576" w:type="dxa"/>
            <w:vAlign w:val="center"/>
          </w:tcPr>
          <w:p w:rsidR="00C10B15" w:rsidRPr="003E32EB" w:rsidRDefault="00C10B15" w:rsidP="003A05A5">
            <w:pPr>
              <w:pStyle w:val="Cmsor3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u w:val="single"/>
                <w:lang w:val="hu-HU"/>
              </w:rPr>
              <w:t>Ökotoxikológiai információ</w:t>
            </w:r>
          </w:p>
          <w:p w:rsidR="00C10B15" w:rsidRPr="003E32EB" w:rsidRDefault="001C54B8" w:rsidP="003A05A5">
            <w:pPr>
              <w:pStyle w:val="Szvegtrzs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Nincs</w:t>
            </w: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</w:tcPr>
          <w:p w:rsidR="00C10B15" w:rsidRPr="003E32EB" w:rsidRDefault="00C10B15" w:rsidP="00F663A5">
            <w:pPr>
              <w:pStyle w:val="Cmsor2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</w:pPr>
            <w:r w:rsidRPr="003E32EB"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t xml:space="preserve">13. 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t>ÁRTALMATLANÍTÁSI SZEMPONTOK</w:t>
            </w:r>
          </w:p>
        </w:tc>
      </w:tr>
      <w:tr w:rsidR="00C10B15" w:rsidRPr="009C74AA" w:rsidTr="00F663A5">
        <w:trPr>
          <w:trHeight w:val="64"/>
        </w:trPr>
        <w:tc>
          <w:tcPr>
            <w:tcW w:w="9576" w:type="dxa"/>
          </w:tcPr>
          <w:p w:rsidR="00C10B15" w:rsidRPr="003E32EB" w:rsidRDefault="00C10B15" w:rsidP="003A05A5">
            <w:pPr>
              <w:pStyle w:val="Cmsor2"/>
              <w:rPr>
                <w:rFonts w:ascii="Times New Roman" w:hAnsi="Times New Roman"/>
                <w:sz w:val="22"/>
                <w:u w:val="none"/>
                <w:lang w:val="hu-HU"/>
              </w:rPr>
            </w:pPr>
          </w:p>
          <w:p w:rsidR="00C10B15" w:rsidRPr="003E32EB" w:rsidRDefault="00C10B15" w:rsidP="003A05A5">
            <w:pPr>
              <w:pStyle w:val="Szvegtrzs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A terméket </w:t>
            </w:r>
            <w:r w:rsidR="001C54B8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a helyi előírások szerint kell ártalmatlanítani</w:t>
            </w:r>
          </w:p>
          <w:p w:rsidR="00C10B15" w:rsidRPr="003E32EB" w:rsidRDefault="00C10B15" w:rsidP="003A05A5">
            <w:pPr>
              <w:pStyle w:val="Szvegtrzs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</w:tcPr>
          <w:p w:rsidR="00C10B15" w:rsidRPr="003E32EB" w:rsidRDefault="00C10B15" w:rsidP="00F663A5">
            <w:pPr>
              <w:pStyle w:val="Cmsor2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</w:pPr>
            <w:r w:rsidRPr="003E32EB"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t xml:space="preserve">14. 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t>SZÁLLÍTÁSI</w:t>
            </w:r>
            <w:r w:rsidRPr="003E32EB"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t xml:space="preserve"> inform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t>ÁCIÓK</w:t>
            </w:r>
          </w:p>
        </w:tc>
      </w:tr>
      <w:tr w:rsidR="00C10B15" w:rsidRPr="003E32EB" w:rsidTr="00F663A5">
        <w:trPr>
          <w:trHeight w:val="64"/>
        </w:trPr>
        <w:tc>
          <w:tcPr>
            <w:tcW w:w="9576" w:type="dxa"/>
          </w:tcPr>
          <w:p w:rsidR="00C10B15" w:rsidRPr="003E32EB" w:rsidRDefault="00C10B15" w:rsidP="00F663A5">
            <w:pPr>
              <w:pStyle w:val="Cmsor2"/>
              <w:jc w:val="center"/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</w:pPr>
          </w:p>
          <w:p w:rsidR="00C10B15" w:rsidRPr="003E32EB" w:rsidRDefault="00C10B15" w:rsidP="0040102F">
            <w:pPr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sz w:val="18"/>
                <w:szCs w:val="18"/>
                <w:lang w:val="hu-HU"/>
              </w:rPr>
              <w:t xml:space="preserve">ADR 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UN 1791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Osztály:</w:t>
            </w:r>
            <w:r w:rsidRPr="003E32EB">
              <w:rPr>
                <w:sz w:val="18"/>
                <w:szCs w:val="18"/>
                <w:lang w:val="hu-HU"/>
              </w:rPr>
              <w:t xml:space="preserve"> 8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PG III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Műszaki név: Hi</w:t>
            </w:r>
            <w:r w:rsidRPr="003E32EB">
              <w:rPr>
                <w:sz w:val="18"/>
                <w:szCs w:val="18"/>
                <w:lang w:val="hu-HU"/>
              </w:rPr>
              <w:t>po</w:t>
            </w:r>
            <w:r>
              <w:rPr>
                <w:sz w:val="18"/>
                <w:szCs w:val="18"/>
                <w:lang w:val="hu-HU"/>
              </w:rPr>
              <w:t xml:space="preserve">klorit oldat 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LQ 5 lit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40102F">
            <w:pPr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sz w:val="18"/>
                <w:szCs w:val="18"/>
                <w:lang w:val="hu-HU"/>
              </w:rPr>
              <w:t xml:space="preserve">IMDG                                                               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UN 1791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Osztály:</w:t>
            </w:r>
            <w:r w:rsidRPr="003E32EB">
              <w:rPr>
                <w:sz w:val="18"/>
                <w:szCs w:val="18"/>
                <w:lang w:val="hu-HU"/>
              </w:rPr>
              <w:t xml:space="preserve"> 8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PG III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Megfelelő szállítási megnevezés</w:t>
            </w:r>
            <w:r w:rsidRPr="003E32EB">
              <w:rPr>
                <w:sz w:val="18"/>
                <w:szCs w:val="18"/>
                <w:lang w:val="hu-HU"/>
              </w:rPr>
              <w:t xml:space="preserve">: </w:t>
            </w:r>
            <w:r>
              <w:rPr>
                <w:sz w:val="18"/>
                <w:szCs w:val="18"/>
                <w:lang w:val="hu-HU"/>
              </w:rPr>
              <w:t>Hi</w:t>
            </w:r>
            <w:r w:rsidRPr="003E32EB">
              <w:rPr>
                <w:sz w:val="18"/>
                <w:szCs w:val="18"/>
                <w:lang w:val="hu-HU"/>
              </w:rPr>
              <w:t>po</w:t>
            </w:r>
            <w:r>
              <w:rPr>
                <w:sz w:val="18"/>
                <w:szCs w:val="18"/>
                <w:lang w:val="hu-HU"/>
              </w:rPr>
              <w:t xml:space="preserve">klorit oldat 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EmS:F-A,S-B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Tengeri szennyező anyag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LQ 5 lit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40102F">
            <w:pPr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sz w:val="18"/>
                <w:szCs w:val="18"/>
                <w:lang w:val="hu-HU"/>
              </w:rPr>
              <w:t>IATA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UN 1791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Osztály:</w:t>
            </w:r>
            <w:r w:rsidRPr="003E32EB">
              <w:rPr>
                <w:sz w:val="18"/>
                <w:szCs w:val="18"/>
                <w:lang w:val="hu-HU"/>
              </w:rPr>
              <w:t xml:space="preserve"> 8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PG III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Megfelelő szállítási megnevezés</w:t>
            </w:r>
            <w:r w:rsidRPr="003E32EB">
              <w:rPr>
                <w:sz w:val="18"/>
                <w:szCs w:val="18"/>
                <w:lang w:val="hu-HU"/>
              </w:rPr>
              <w:t xml:space="preserve">: </w:t>
            </w:r>
            <w:r>
              <w:rPr>
                <w:sz w:val="18"/>
                <w:szCs w:val="18"/>
                <w:lang w:val="hu-HU"/>
              </w:rPr>
              <w:t>Hi</w:t>
            </w:r>
            <w:r w:rsidRPr="003E32EB">
              <w:rPr>
                <w:sz w:val="18"/>
                <w:szCs w:val="18"/>
                <w:lang w:val="hu-HU"/>
              </w:rPr>
              <w:t>po</w:t>
            </w:r>
            <w:r>
              <w:rPr>
                <w:sz w:val="18"/>
                <w:szCs w:val="18"/>
                <w:lang w:val="hu-HU"/>
              </w:rPr>
              <w:t>klorit oldat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EmS:F-A,S-B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 w:rsidRPr="003E32EB">
              <w:rPr>
                <w:sz w:val="18"/>
                <w:szCs w:val="18"/>
                <w:lang w:val="hu-HU"/>
              </w:rPr>
              <w:t>LQ 1  lit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Csomagolási utasítások</w:t>
            </w:r>
            <w:r w:rsidRPr="003E32EB">
              <w:rPr>
                <w:sz w:val="18"/>
                <w:szCs w:val="18"/>
                <w:lang w:val="hu-HU"/>
              </w:rPr>
              <w:t>: Y819,Y821</w:t>
            </w:r>
          </w:p>
          <w:p w:rsidR="00C10B15" w:rsidRPr="003E32EB" w:rsidRDefault="00C10B15" w:rsidP="0040102F">
            <w:pPr>
              <w:rPr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jc w:val="center"/>
              <w:rPr>
                <w:b/>
                <w:sz w:val="18"/>
                <w:szCs w:val="18"/>
                <w:lang w:val="hu-HU"/>
              </w:rPr>
            </w:pPr>
            <w:r w:rsidRPr="003E32EB">
              <w:rPr>
                <w:b/>
                <w:caps/>
                <w:sz w:val="18"/>
                <w:szCs w:val="18"/>
                <w:lang w:val="hu-HU"/>
              </w:rPr>
              <w:t xml:space="preserve">15. </w:t>
            </w:r>
            <w:r>
              <w:rPr>
                <w:b/>
                <w:caps/>
                <w:sz w:val="18"/>
                <w:szCs w:val="18"/>
                <w:lang w:val="hu-HU"/>
              </w:rPr>
              <w:t>SZABÁLYOZÁSI INFORMÁCIÓK</w:t>
            </w:r>
          </w:p>
        </w:tc>
      </w:tr>
      <w:tr w:rsidR="00C10B15" w:rsidRPr="009C74AA" w:rsidTr="00F663A5">
        <w:trPr>
          <w:trHeight w:val="64"/>
        </w:trPr>
        <w:tc>
          <w:tcPr>
            <w:tcW w:w="9576" w:type="dxa"/>
            <w:vAlign w:val="center"/>
          </w:tcPr>
          <w:p w:rsidR="00C10B15" w:rsidRPr="003E32EB" w:rsidRDefault="00C10B15" w:rsidP="003A05A5">
            <w:pPr>
              <w:pStyle w:val="Szvegtrzsbehzssal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  <w:p w:rsidR="00C10B15" w:rsidRPr="003E32EB" w:rsidRDefault="00A36ABE" w:rsidP="00F663A5">
            <w:pPr>
              <w:pStyle w:val="Szvegtrzsbehzssal"/>
              <w:jc w:val="center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3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10B15" w:rsidRPr="003E32EB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4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0B15" w:rsidRPr="00324F56" w:rsidRDefault="00C10B15" w:rsidP="003A05A5">
            <w:pPr>
              <w:pStyle w:val="Szvegtrzsbehzssal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Veszélyforrást jelölő ábra</w:t>
            </w:r>
            <w:r w:rsidRPr="00324F56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   </w:t>
            </w:r>
            <w:r w:rsidRPr="00324F5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C –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hu-HU"/>
              </w:rPr>
              <w:t>Maró hatású</w:t>
            </w:r>
            <w:r w:rsidRPr="00324F5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, N-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hu-HU"/>
              </w:rPr>
              <w:t>Környezetre veszélyes</w:t>
            </w:r>
          </w:p>
          <w:p w:rsidR="00C10B15" w:rsidRPr="00324F56" w:rsidRDefault="00C10B15" w:rsidP="004221C7">
            <w:pPr>
              <w:rPr>
                <w:b/>
                <w:bCs/>
                <w:sz w:val="18"/>
                <w:szCs w:val="18"/>
                <w:lang w:val="hu-HU"/>
              </w:rPr>
            </w:pPr>
            <w:r w:rsidRPr="00324F56">
              <w:rPr>
                <w:b/>
                <w:bCs/>
                <w:sz w:val="18"/>
                <w:szCs w:val="18"/>
                <w:lang w:val="hu-HU"/>
              </w:rPr>
              <w:t>R31</w:t>
            </w:r>
            <w:r w:rsidRPr="00324F56">
              <w:rPr>
                <w:bCs/>
                <w:sz w:val="18"/>
                <w:szCs w:val="18"/>
                <w:lang w:val="hu-HU"/>
              </w:rPr>
              <w:t>:</w:t>
            </w:r>
            <w:r w:rsidRPr="00324F56"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3E32EB">
              <w:rPr>
                <w:sz w:val="18"/>
                <w:szCs w:val="18"/>
                <w:lang w:val="hu-HU"/>
              </w:rPr>
              <w:t>Savval érintkezve mérgező gázok képződnek</w:t>
            </w:r>
            <w:r>
              <w:rPr>
                <w:sz w:val="18"/>
                <w:szCs w:val="18"/>
                <w:lang w:val="hu-HU"/>
              </w:rPr>
              <w:t xml:space="preserve"> </w:t>
            </w:r>
          </w:p>
          <w:p w:rsidR="00C10B15" w:rsidRPr="00324F56" w:rsidRDefault="00C10B15" w:rsidP="004221C7">
            <w:pPr>
              <w:rPr>
                <w:bCs/>
                <w:sz w:val="18"/>
                <w:szCs w:val="18"/>
                <w:lang w:val="hu-HU"/>
              </w:rPr>
            </w:pPr>
            <w:r w:rsidRPr="00324F56">
              <w:rPr>
                <w:b/>
                <w:bCs/>
                <w:sz w:val="18"/>
                <w:szCs w:val="18"/>
                <w:lang w:val="hu-HU"/>
              </w:rPr>
              <w:t>R34</w:t>
            </w:r>
            <w:r w:rsidRPr="00324F56">
              <w:rPr>
                <w:bCs/>
                <w:sz w:val="18"/>
                <w:szCs w:val="18"/>
                <w:lang w:val="hu-HU"/>
              </w:rPr>
              <w:t xml:space="preserve">: </w:t>
            </w:r>
            <w:r w:rsidRPr="003E32EB">
              <w:rPr>
                <w:bCs/>
                <w:sz w:val="18"/>
                <w:szCs w:val="18"/>
                <w:lang w:val="hu-HU"/>
              </w:rPr>
              <w:t>Égési sérülést okoz</w:t>
            </w:r>
            <w:r w:rsidRPr="00324F56">
              <w:rPr>
                <w:bCs/>
                <w:sz w:val="18"/>
                <w:szCs w:val="18"/>
                <w:lang w:val="hu-HU"/>
              </w:rPr>
              <w:t xml:space="preserve">  </w:t>
            </w:r>
          </w:p>
          <w:p w:rsidR="00C10B15" w:rsidRPr="00324F56" w:rsidRDefault="00C10B15" w:rsidP="004221C7">
            <w:pPr>
              <w:rPr>
                <w:bCs/>
                <w:sz w:val="18"/>
                <w:szCs w:val="18"/>
                <w:lang w:val="hu-HU"/>
              </w:rPr>
            </w:pPr>
            <w:r w:rsidRPr="00324F56">
              <w:rPr>
                <w:b/>
                <w:bCs/>
                <w:sz w:val="18"/>
                <w:szCs w:val="18"/>
                <w:lang w:val="hu-HU"/>
              </w:rPr>
              <w:t>R50:</w:t>
            </w:r>
            <w:r w:rsidRPr="00324F56">
              <w:rPr>
                <w:bCs/>
                <w:sz w:val="18"/>
                <w:szCs w:val="18"/>
                <w:lang w:val="hu-HU"/>
              </w:rPr>
              <w:t xml:space="preserve"> </w:t>
            </w:r>
            <w:r w:rsidRPr="003E32EB">
              <w:rPr>
                <w:bCs/>
                <w:sz w:val="18"/>
                <w:szCs w:val="18"/>
                <w:lang w:val="hu-HU"/>
              </w:rPr>
              <w:t>Nagyon mérgező a vízi szervezetekre</w:t>
            </w:r>
            <w:r>
              <w:rPr>
                <w:bCs/>
                <w:sz w:val="18"/>
                <w:szCs w:val="18"/>
                <w:lang w:val="hu-HU"/>
              </w:rPr>
              <w:t xml:space="preserve">  </w:t>
            </w:r>
            <w:r w:rsidRPr="00324F56">
              <w:rPr>
                <w:bCs/>
                <w:sz w:val="18"/>
                <w:szCs w:val="18"/>
                <w:lang w:val="hu-HU"/>
              </w:rPr>
              <w:t xml:space="preserve">                                                                                                           </w:t>
            </w:r>
          </w:p>
          <w:p w:rsidR="00C10B15" w:rsidRPr="001C54B8" w:rsidRDefault="00C10B15" w:rsidP="003A05A5">
            <w:pPr>
              <w:rPr>
                <w:sz w:val="18"/>
                <w:szCs w:val="18"/>
                <w:lang w:val="hu-HU"/>
              </w:rPr>
            </w:pPr>
            <w:r w:rsidRPr="00324F56">
              <w:rPr>
                <w:b/>
                <w:bCs/>
                <w:sz w:val="18"/>
                <w:szCs w:val="18"/>
                <w:lang w:val="hu-HU"/>
              </w:rPr>
              <w:t>S1/2</w:t>
            </w:r>
            <w:r w:rsidRPr="00324F56">
              <w:rPr>
                <w:sz w:val="18"/>
                <w:szCs w:val="18"/>
                <w:lang w:val="hu-HU"/>
              </w:rPr>
              <w:t>:</w:t>
            </w:r>
            <w:r w:rsidRPr="00324F56"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>Elzárva és gyermekek számára hozzáférhetetlen helyen tartandó</w:t>
            </w:r>
            <w:r w:rsidRPr="001C54B8">
              <w:rPr>
                <w:sz w:val="18"/>
                <w:szCs w:val="18"/>
                <w:lang w:val="hu-HU"/>
              </w:rPr>
              <w:t xml:space="preserve"> </w:t>
            </w:r>
          </w:p>
          <w:p w:rsidR="00C10B15" w:rsidRPr="001C54B8" w:rsidRDefault="00C10B15" w:rsidP="003A05A5">
            <w:pPr>
              <w:rPr>
                <w:sz w:val="18"/>
                <w:szCs w:val="18"/>
                <w:lang w:val="hu-HU"/>
              </w:rPr>
            </w:pPr>
            <w:r w:rsidRPr="001C54B8">
              <w:rPr>
                <w:b/>
                <w:bCs/>
                <w:sz w:val="18"/>
                <w:szCs w:val="18"/>
                <w:lang w:val="hu-HU"/>
              </w:rPr>
              <w:t>S24/25</w:t>
            </w:r>
            <w:r w:rsidRPr="001C54B8">
              <w:rPr>
                <w:sz w:val="18"/>
                <w:szCs w:val="18"/>
                <w:lang w:val="hu-HU"/>
              </w:rPr>
              <w:t xml:space="preserve">: 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>Kerülni kell a bőrrel való érintkezést és a szembejutást</w:t>
            </w:r>
            <w:r w:rsidRPr="001C54B8">
              <w:rPr>
                <w:sz w:val="18"/>
                <w:szCs w:val="18"/>
                <w:lang w:val="hu-HU"/>
              </w:rPr>
              <w:t xml:space="preserve"> </w:t>
            </w:r>
          </w:p>
          <w:p w:rsidR="00C10B15" w:rsidRPr="001C54B8" w:rsidRDefault="00C10B15" w:rsidP="003A05A5">
            <w:pPr>
              <w:rPr>
                <w:sz w:val="18"/>
                <w:szCs w:val="18"/>
                <w:lang w:val="hu-HU"/>
              </w:rPr>
            </w:pPr>
            <w:r w:rsidRPr="001C54B8">
              <w:rPr>
                <w:b/>
                <w:bCs/>
                <w:sz w:val="18"/>
                <w:szCs w:val="18"/>
                <w:lang w:val="hu-HU"/>
              </w:rPr>
              <w:t>S26</w:t>
            </w:r>
            <w:r w:rsidRPr="001C54B8">
              <w:rPr>
                <w:sz w:val="18"/>
                <w:szCs w:val="18"/>
                <w:lang w:val="hu-HU"/>
              </w:rPr>
              <w:t xml:space="preserve">: 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>Ha szembe jut, bő vízzel azonnal ki kell mosni és orvoshoz kell fordulni</w:t>
            </w:r>
            <w:r w:rsidRPr="001C54B8">
              <w:rPr>
                <w:sz w:val="18"/>
                <w:szCs w:val="18"/>
                <w:lang w:val="hu-HU"/>
              </w:rPr>
              <w:t>.</w:t>
            </w:r>
          </w:p>
          <w:p w:rsidR="00C10B15" w:rsidRPr="001C54B8" w:rsidRDefault="00C10B15" w:rsidP="003A05A5">
            <w:pPr>
              <w:rPr>
                <w:sz w:val="18"/>
                <w:szCs w:val="18"/>
                <w:lang w:val="hu-HU"/>
              </w:rPr>
            </w:pPr>
            <w:r w:rsidRPr="001C54B8">
              <w:rPr>
                <w:b/>
                <w:sz w:val="18"/>
                <w:szCs w:val="18"/>
                <w:lang w:val="hu-HU"/>
              </w:rPr>
              <w:t>S28</w:t>
            </w:r>
            <w:r w:rsidRPr="001C54B8">
              <w:rPr>
                <w:sz w:val="18"/>
                <w:szCs w:val="18"/>
                <w:lang w:val="hu-HU"/>
              </w:rPr>
              <w:t xml:space="preserve">: 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>Ha az anyag bőrre kerül, bő vízzel azonnal le kell mosni</w:t>
            </w:r>
            <w:r w:rsidRPr="001C54B8">
              <w:rPr>
                <w:sz w:val="18"/>
                <w:szCs w:val="18"/>
                <w:lang w:val="hu-HU"/>
              </w:rPr>
              <w:t xml:space="preserve"> 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>és orvoshoz kell fordulni</w:t>
            </w:r>
            <w:r w:rsidRPr="001C54B8">
              <w:rPr>
                <w:sz w:val="18"/>
                <w:szCs w:val="18"/>
                <w:lang w:val="hu-HU"/>
              </w:rPr>
              <w:t xml:space="preserve">. </w:t>
            </w:r>
          </w:p>
          <w:p w:rsidR="00C10B15" w:rsidRPr="001C54B8" w:rsidRDefault="00C10B15" w:rsidP="003A05A5">
            <w:pPr>
              <w:rPr>
                <w:sz w:val="18"/>
                <w:szCs w:val="18"/>
                <w:lang w:val="hu-HU"/>
              </w:rPr>
            </w:pPr>
            <w:r w:rsidRPr="001C54B8">
              <w:rPr>
                <w:b/>
                <w:bCs/>
                <w:sz w:val="18"/>
                <w:szCs w:val="18"/>
                <w:lang w:val="hu-HU"/>
              </w:rPr>
              <w:t>S36/37/39</w:t>
            </w:r>
            <w:r w:rsidRPr="001C54B8">
              <w:rPr>
                <w:sz w:val="18"/>
                <w:szCs w:val="18"/>
                <w:lang w:val="hu-HU"/>
              </w:rPr>
              <w:t xml:space="preserve">: 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>Megfelelő védőruházatot, védőkesztyűt és szem/arcvédőt kell viselni</w:t>
            </w:r>
            <w:r w:rsidRPr="001C54B8">
              <w:rPr>
                <w:sz w:val="18"/>
                <w:szCs w:val="18"/>
                <w:lang w:val="hu-HU"/>
              </w:rPr>
              <w:t>.</w:t>
            </w:r>
          </w:p>
          <w:p w:rsidR="00C10B15" w:rsidRPr="001C54B8" w:rsidRDefault="00C10B15" w:rsidP="003A05A5">
            <w:pPr>
              <w:rPr>
                <w:sz w:val="18"/>
                <w:szCs w:val="18"/>
                <w:lang w:val="hu-HU"/>
              </w:rPr>
            </w:pPr>
            <w:r w:rsidRPr="001C54B8">
              <w:rPr>
                <w:b/>
                <w:bCs/>
                <w:sz w:val="18"/>
                <w:szCs w:val="18"/>
                <w:lang w:val="hu-HU"/>
              </w:rPr>
              <w:t>S45</w:t>
            </w:r>
            <w:r w:rsidRPr="001C54B8">
              <w:rPr>
                <w:sz w:val="18"/>
                <w:szCs w:val="18"/>
                <w:lang w:val="hu-HU"/>
              </w:rPr>
              <w:t xml:space="preserve">: 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>Baleset vagy rosszullét esetén azonnal orvost kell hívni, és a termék címkéjét/csomagolását az orvosnak meg kell mutatni</w:t>
            </w:r>
            <w:r w:rsidRPr="001C54B8">
              <w:rPr>
                <w:sz w:val="18"/>
                <w:szCs w:val="18"/>
                <w:lang w:val="hu-HU"/>
              </w:rPr>
              <w:t>.</w:t>
            </w:r>
          </w:p>
          <w:p w:rsidR="00C10B15" w:rsidRPr="001C54B8" w:rsidRDefault="00C10B15" w:rsidP="003A05A5">
            <w:pPr>
              <w:pStyle w:val="Szvegtrzs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 w:rsidRPr="001C54B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S46 </w:t>
            </w:r>
            <w:r w:rsidRPr="001C54B8">
              <w:rPr>
                <w:rFonts w:ascii="Times New Roman" w:hAnsi="Times New Roman" w:cs="Times New Roman"/>
                <w:color w:val="000000"/>
                <w:sz w:val="18"/>
                <w:szCs w:val="18"/>
                <w:lang w:val="hu-HU"/>
              </w:rPr>
              <w:t>Lenyelése esetén azonnal orvoshoz kell fordulni, és a termék címkéjét/csomagolását</w:t>
            </w:r>
            <w:r w:rsidRPr="001C54B8">
              <w:rPr>
                <w:color w:val="000000"/>
                <w:sz w:val="18"/>
                <w:szCs w:val="18"/>
                <w:lang w:val="hu-HU"/>
              </w:rPr>
              <w:t xml:space="preserve"> </w:t>
            </w:r>
            <w:r w:rsidRPr="001C54B8">
              <w:rPr>
                <w:rFonts w:ascii="Times New Roman" w:hAnsi="Times New Roman" w:cs="Times New Roman"/>
                <w:color w:val="000000"/>
                <w:sz w:val="18"/>
                <w:szCs w:val="18"/>
                <w:lang w:val="hu-HU"/>
              </w:rPr>
              <w:t>az orvosnak meg kell mutatni</w:t>
            </w:r>
            <w:r w:rsidRPr="001C54B8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.</w:t>
            </w:r>
          </w:p>
          <w:p w:rsidR="00C10B15" w:rsidRPr="001C54B8" w:rsidRDefault="00C10B15" w:rsidP="003A05A5">
            <w:pPr>
              <w:pStyle w:val="Szvegtrzs"/>
              <w:rPr>
                <w:rFonts w:ascii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1C54B8">
              <w:rPr>
                <w:rFonts w:ascii="Times New Roman" w:hAnsi="Times New Roman" w:cs="Times New Roman"/>
                <w:b/>
                <w:sz w:val="18"/>
                <w:szCs w:val="18"/>
                <w:lang w:val="hu-HU"/>
              </w:rPr>
              <w:t>S50:</w:t>
            </w:r>
            <w:r w:rsidRPr="001C54B8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r w:rsidRPr="001C54B8">
              <w:rPr>
                <w:rFonts w:ascii="Times New Roman" w:hAnsi="Times New Roman" w:cs="Times New Roman"/>
                <w:bCs/>
                <w:sz w:val="18"/>
                <w:szCs w:val="18"/>
                <w:lang w:val="hu-HU"/>
              </w:rPr>
              <w:t xml:space="preserve">Savval nem keverhető.  </w:t>
            </w:r>
          </w:p>
          <w:p w:rsidR="00C10B15" w:rsidRPr="001C54B8" w:rsidRDefault="00C10B15" w:rsidP="003A05A5">
            <w:pPr>
              <w:pStyle w:val="Szvegtrzs"/>
              <w:rPr>
                <w:rFonts w:ascii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1C54B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hu-HU"/>
              </w:rPr>
              <w:t>S61:</w:t>
            </w:r>
            <w:r w:rsidRPr="001C54B8">
              <w:rPr>
                <w:rFonts w:ascii="Times New Roman" w:hAnsi="Times New Roman" w:cs="Times New Roman"/>
                <w:bCs/>
                <w:sz w:val="18"/>
                <w:szCs w:val="18"/>
                <w:lang w:val="hu-HU"/>
              </w:rPr>
              <w:t xml:space="preserve"> </w:t>
            </w:r>
            <w:r w:rsidRPr="001C54B8">
              <w:rPr>
                <w:rFonts w:ascii="Times New Roman" w:hAnsi="Times New Roman" w:cs="Times New Roman"/>
                <w:color w:val="000000"/>
                <w:sz w:val="18"/>
                <w:szCs w:val="18"/>
                <w:lang w:val="hu-HU"/>
              </w:rPr>
              <w:t>Kerülni kell az anyag környezetbe jutását. Lásd a külön használati utasítást/Biztonsági adatlapokat.</w:t>
            </w:r>
            <w:r w:rsidRPr="001C54B8">
              <w:rPr>
                <w:rFonts w:ascii="Times New Roman" w:hAnsi="Times New Roman" w:cs="Times New Roman"/>
                <w:bCs/>
                <w:sz w:val="18"/>
                <w:szCs w:val="18"/>
                <w:lang w:val="hu-HU"/>
              </w:rPr>
              <w:t xml:space="preserve"> </w:t>
            </w:r>
          </w:p>
          <w:p w:rsidR="00C10B15" w:rsidRPr="001C54B8" w:rsidRDefault="00C10B15" w:rsidP="003A05A5">
            <w:pPr>
              <w:pStyle w:val="Szvegtrzs"/>
              <w:rPr>
                <w:rFonts w:ascii="Times New Roman" w:hAnsi="Times New Roman" w:cs="Times New Roman"/>
                <w:bCs/>
                <w:sz w:val="18"/>
                <w:szCs w:val="18"/>
                <w:lang w:val="hu-HU"/>
              </w:rPr>
            </w:pPr>
          </w:p>
          <w:p w:rsidR="00C10B15" w:rsidRPr="001C54B8" w:rsidRDefault="00C10B15" w:rsidP="003A05A5">
            <w:pPr>
              <w:rPr>
                <w:bCs/>
                <w:sz w:val="18"/>
                <w:szCs w:val="18"/>
                <w:lang w:val="hu-HU"/>
              </w:rPr>
            </w:pPr>
            <w:r w:rsidRPr="001C54B8">
              <w:rPr>
                <w:bCs/>
                <w:sz w:val="18"/>
                <w:szCs w:val="18"/>
                <w:lang w:val="hu-HU"/>
              </w:rPr>
              <w:t xml:space="preserve">Nátrium-hidroxidot tartalmaz (NaOH) </w:t>
            </w:r>
          </w:p>
          <w:p w:rsidR="00C10B15" w:rsidRPr="001C54B8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  <w:r w:rsidRPr="001C54B8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Figyelmeztetés: Más termékekkel kombinálva ne alkalmazza. Mérgező gázok </w:t>
            </w:r>
            <w:r w:rsidR="001C54B8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szabadulhatnak fel</w:t>
            </w:r>
            <w:r w:rsidRPr="001C54B8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(klór). </w:t>
            </w:r>
          </w:p>
          <w:p w:rsidR="00C10B15" w:rsidRPr="001C54B8" w:rsidRDefault="00C10B15" w:rsidP="003A05A5">
            <w:pPr>
              <w:rPr>
                <w:sz w:val="18"/>
                <w:szCs w:val="18"/>
                <w:lang w:val="hu-HU"/>
              </w:rPr>
            </w:pPr>
          </w:p>
          <w:p w:rsidR="00C10B15" w:rsidRPr="003E32EB" w:rsidRDefault="00C10B15" w:rsidP="003A05A5">
            <w:pPr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lastRenderedPageBreak/>
              <w:t>SÜRGŐSSÉGI TELEFONSZÁM</w:t>
            </w:r>
            <w:r w:rsidRPr="003E32EB">
              <w:rPr>
                <w:sz w:val="18"/>
                <w:szCs w:val="18"/>
                <w:lang w:val="hu-HU"/>
              </w:rPr>
              <w:t>:</w:t>
            </w:r>
            <w:r w:rsidRPr="003E32EB">
              <w:rPr>
                <w:sz w:val="18"/>
                <w:szCs w:val="18"/>
                <w:lang w:val="hu-HU"/>
              </w:rPr>
              <w:tab/>
              <w:t>(003 0210) 77 93 777</w:t>
            </w:r>
          </w:p>
          <w:p w:rsidR="00C10B15" w:rsidRPr="003E32EB" w:rsidRDefault="00C10B15" w:rsidP="00F663A5">
            <w:pPr>
              <w:pStyle w:val="Szvegtrzsbehzssal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C10B15" w:rsidRPr="003E32EB" w:rsidTr="00F663A5">
        <w:trPr>
          <w:trHeight w:val="282"/>
        </w:trPr>
        <w:tc>
          <w:tcPr>
            <w:tcW w:w="9576" w:type="dxa"/>
            <w:shd w:val="clear" w:color="auto" w:fill="C0C0C0"/>
            <w:vAlign w:val="center"/>
          </w:tcPr>
          <w:p w:rsidR="00C10B15" w:rsidRPr="003E32EB" w:rsidRDefault="00C10B15" w:rsidP="00F663A5">
            <w:pPr>
              <w:pStyle w:val="Cmsor2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</w:pPr>
            <w:r w:rsidRPr="003E32EB"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lastRenderedPageBreak/>
              <w:t xml:space="preserve">16. 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  <w:u w:val="none"/>
                <w:lang w:val="hu-HU"/>
              </w:rPr>
              <w:t>egyéb információk</w:t>
            </w:r>
          </w:p>
        </w:tc>
      </w:tr>
      <w:tr w:rsidR="00C10B15" w:rsidRPr="009C74AA" w:rsidTr="00F663A5">
        <w:trPr>
          <w:trHeight w:val="64"/>
        </w:trPr>
        <w:tc>
          <w:tcPr>
            <w:tcW w:w="9576" w:type="dxa"/>
          </w:tcPr>
          <w:p w:rsidR="00C10B15" w:rsidRPr="003E32EB" w:rsidRDefault="00C10B15" w:rsidP="003A05A5">
            <w:pPr>
              <w:pStyle w:val="Cmsor2"/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</w:pPr>
          </w:p>
          <w:p w:rsidR="00C10B15" w:rsidRDefault="00C10B15" w:rsidP="00E24A52">
            <w:pPr>
              <w:pStyle w:val="Cmsor2"/>
              <w:jc w:val="both"/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</w:pPr>
            <w:r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 xml:space="preserve">A jelen Adatlapon megadott információk legjobb tudomásunk, a rendelkezésünkre álló információk, illetve meggyőződésünk szerint helytállóak az adatok közzététele napján. A megadott információk kizárólag tájékoztatási célt szolgálnak a biztonságos kezelés, használat, feldolgozás, raktározás, szállítás, ártalmatlanítás, illetve forgalomba hozatal vonatkozásában, és nem tekintendők garanciának vagy minőségi előírásnak. Az információk kizárólag a megjelölt specifikus anyagra vonatkoznak, és </w:t>
            </w:r>
            <w:r w:rsidR="00BB24EE"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>nem biztos,</w:t>
            </w:r>
            <w:r w:rsidR="004069DB"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 xml:space="preserve"> hogy </w:t>
            </w:r>
            <w:r>
              <w:rPr>
                <w:rFonts w:ascii="Times New Roman" w:hAnsi="Times New Roman"/>
                <w:sz w:val="18"/>
                <w:szCs w:val="18"/>
                <w:u w:val="none"/>
                <w:lang w:val="hu-HU"/>
              </w:rPr>
              <w:t>érvényesek a szóban forgó anyag bármely más anyagokkal együtt való alkalmazása esetén, vagy bármilyen eljárásban való alkalmazása esetén, kivéve a jelen szövegben meghatározott eseteket.</w:t>
            </w:r>
          </w:p>
          <w:p w:rsidR="00C10B15" w:rsidRPr="003E32EB" w:rsidRDefault="00C10B15" w:rsidP="003A05A5">
            <w:pPr>
              <w:rPr>
                <w:lang w:val="hu-HU"/>
              </w:rPr>
            </w:pPr>
          </w:p>
        </w:tc>
      </w:tr>
    </w:tbl>
    <w:p w:rsidR="00C10B15" w:rsidRPr="003E32EB" w:rsidRDefault="00C10B15">
      <w:pPr>
        <w:rPr>
          <w:sz w:val="18"/>
          <w:szCs w:val="18"/>
          <w:lang w:val="hu-HU"/>
        </w:rPr>
      </w:pPr>
    </w:p>
    <w:sectPr w:rsidR="00C10B15" w:rsidRPr="003E32EB" w:rsidSect="007670A0">
      <w:headerReference w:type="default" r:id="rId10"/>
      <w:footerReference w:type="default" r:id="rId11"/>
      <w:pgSz w:w="11906" w:h="16838"/>
      <w:pgMar w:top="1440" w:right="1286" w:bottom="1440" w:left="1260" w:header="708" w:footer="10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C02" w:rsidRDefault="00C61C02">
      <w:r>
        <w:separator/>
      </w:r>
    </w:p>
  </w:endnote>
  <w:endnote w:type="continuationSeparator" w:id="0">
    <w:p w:rsidR="00C61C02" w:rsidRDefault="00C61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000"/>
    </w:tblPr>
    <w:tblGrid>
      <w:gridCol w:w="3231"/>
      <w:gridCol w:w="3139"/>
      <w:gridCol w:w="3206"/>
    </w:tblGrid>
    <w:tr w:rsidR="004069DB" w:rsidRPr="00140CA1">
      <w:tc>
        <w:tcPr>
          <w:tcW w:w="3662" w:type="dxa"/>
        </w:tcPr>
        <w:p w:rsidR="004069DB" w:rsidRDefault="004069DB" w:rsidP="000F023D">
          <w:pPr>
            <w:pStyle w:val="llb"/>
            <w:rPr>
              <w:rFonts w:ascii="Tahoma" w:hAnsi="Tahoma" w:cs="Tahoma"/>
              <w:sz w:val="16"/>
              <w:lang w:val="en-US"/>
            </w:rPr>
          </w:pPr>
          <w:r>
            <w:rPr>
              <w:rFonts w:ascii="Tahoma" w:hAnsi="Tahoma" w:cs="Tahoma"/>
              <w:sz w:val="16"/>
              <w:lang w:val="en-US"/>
            </w:rPr>
            <w:t>Szabályozási Főosztály</w:t>
          </w:r>
        </w:p>
        <w:p w:rsidR="004069DB" w:rsidRPr="001F6E90" w:rsidRDefault="004069DB" w:rsidP="00FC1C3F">
          <w:pPr>
            <w:pStyle w:val="llb"/>
            <w:rPr>
              <w:rFonts w:ascii="Tahoma" w:hAnsi="Tahoma" w:cs="Tahoma"/>
              <w:sz w:val="12"/>
              <w:szCs w:val="12"/>
              <w:lang w:val="en-US"/>
            </w:rPr>
          </w:pPr>
          <w:r w:rsidRPr="00CC5BB7">
            <w:rPr>
              <w:rFonts w:ascii="Tahoma" w:hAnsi="Tahoma" w:cs="Tahoma"/>
              <w:sz w:val="12"/>
              <w:szCs w:val="12"/>
              <w:lang w:val="en-US"/>
            </w:rPr>
            <w:t>MSDS_</w:t>
          </w:r>
          <w:r>
            <w:rPr>
              <w:rFonts w:ascii="Tahoma" w:hAnsi="Tahoma" w:cs="Tahoma"/>
              <w:sz w:val="12"/>
              <w:szCs w:val="12"/>
              <w:lang w:val="en-US"/>
            </w:rPr>
            <w:t>TUBOFLO LIQUID DRAINER</w:t>
          </w:r>
        </w:p>
      </w:tc>
      <w:tc>
        <w:tcPr>
          <w:tcW w:w="3663" w:type="dxa"/>
          <w:vAlign w:val="center"/>
        </w:tcPr>
        <w:p w:rsidR="004069DB" w:rsidRPr="00C264AE" w:rsidRDefault="004069DB" w:rsidP="000F023D">
          <w:pPr>
            <w:pStyle w:val="llb"/>
            <w:jc w:val="center"/>
            <w:rPr>
              <w:rFonts w:ascii="Tahoma" w:hAnsi="Tahoma" w:cs="Tahoma"/>
              <w:sz w:val="16"/>
              <w:lang w:val="en-US"/>
            </w:rPr>
          </w:pPr>
          <w:r w:rsidRPr="00DC7A7C">
            <w:rPr>
              <w:rFonts w:ascii="Tahoma" w:hAnsi="Tahoma" w:cs="Tahoma"/>
              <w:sz w:val="16"/>
              <w:lang w:val="en-US"/>
            </w:rPr>
            <w:fldChar w:fldCharType="begin"/>
          </w:r>
          <w:r w:rsidRPr="00DC7A7C">
            <w:rPr>
              <w:rFonts w:ascii="Tahoma" w:hAnsi="Tahoma" w:cs="Tahoma"/>
              <w:sz w:val="16"/>
              <w:lang w:val="en-US"/>
            </w:rPr>
            <w:instrText xml:space="preserve"> PAGE </w:instrText>
          </w:r>
          <w:r w:rsidRPr="00DC7A7C">
            <w:rPr>
              <w:rFonts w:ascii="Tahoma" w:hAnsi="Tahoma" w:cs="Tahoma"/>
              <w:sz w:val="16"/>
              <w:lang w:val="en-US"/>
            </w:rPr>
            <w:fldChar w:fldCharType="separate"/>
          </w:r>
          <w:r w:rsidR="00A36ABE">
            <w:rPr>
              <w:rFonts w:ascii="Tahoma" w:hAnsi="Tahoma" w:cs="Tahoma"/>
              <w:noProof/>
              <w:sz w:val="16"/>
              <w:lang w:val="en-US"/>
            </w:rPr>
            <w:t>3</w:t>
          </w:r>
          <w:r w:rsidRPr="00DC7A7C">
            <w:rPr>
              <w:rFonts w:ascii="Tahoma" w:hAnsi="Tahoma" w:cs="Tahoma"/>
              <w:sz w:val="16"/>
              <w:lang w:val="en-US"/>
            </w:rPr>
            <w:fldChar w:fldCharType="end"/>
          </w:r>
          <w:r w:rsidRPr="00DC7A7C">
            <w:rPr>
              <w:rFonts w:ascii="Tahoma" w:hAnsi="Tahoma" w:cs="Tahoma"/>
              <w:sz w:val="16"/>
              <w:lang w:val="en-US"/>
            </w:rPr>
            <w:t xml:space="preserve"> </w:t>
          </w:r>
          <w:r>
            <w:rPr>
              <w:rFonts w:ascii="Tahoma" w:hAnsi="Tahoma" w:cs="Tahoma"/>
              <w:sz w:val="16"/>
              <w:lang w:val="en-US"/>
            </w:rPr>
            <w:t>/</w:t>
          </w:r>
          <w:r w:rsidRPr="00DC7A7C">
            <w:rPr>
              <w:rFonts w:ascii="Tahoma" w:hAnsi="Tahoma" w:cs="Tahoma"/>
              <w:sz w:val="16"/>
              <w:lang w:val="en-US"/>
            </w:rPr>
            <w:t xml:space="preserve"> </w:t>
          </w:r>
          <w:r w:rsidRPr="00DC7A7C">
            <w:rPr>
              <w:rFonts w:ascii="Tahoma" w:hAnsi="Tahoma" w:cs="Tahoma"/>
              <w:sz w:val="16"/>
              <w:lang w:val="en-US"/>
            </w:rPr>
            <w:fldChar w:fldCharType="begin"/>
          </w:r>
          <w:r w:rsidRPr="00DC7A7C">
            <w:rPr>
              <w:rFonts w:ascii="Tahoma" w:hAnsi="Tahoma" w:cs="Tahoma"/>
              <w:sz w:val="16"/>
              <w:lang w:val="en-US"/>
            </w:rPr>
            <w:instrText xml:space="preserve"> NUMPAGES </w:instrText>
          </w:r>
          <w:r w:rsidRPr="00DC7A7C">
            <w:rPr>
              <w:rFonts w:ascii="Tahoma" w:hAnsi="Tahoma" w:cs="Tahoma"/>
              <w:sz w:val="16"/>
              <w:lang w:val="en-US"/>
            </w:rPr>
            <w:fldChar w:fldCharType="separate"/>
          </w:r>
          <w:r w:rsidR="00A36ABE">
            <w:rPr>
              <w:rFonts w:ascii="Tahoma" w:hAnsi="Tahoma" w:cs="Tahoma"/>
              <w:noProof/>
              <w:sz w:val="16"/>
              <w:lang w:val="en-US"/>
            </w:rPr>
            <w:t>5</w:t>
          </w:r>
          <w:r w:rsidRPr="00DC7A7C">
            <w:rPr>
              <w:rFonts w:ascii="Tahoma" w:hAnsi="Tahoma" w:cs="Tahoma"/>
              <w:sz w:val="16"/>
              <w:lang w:val="en-US"/>
            </w:rPr>
            <w:fldChar w:fldCharType="end"/>
          </w:r>
          <w:r>
            <w:rPr>
              <w:rFonts w:ascii="Tahoma" w:hAnsi="Tahoma" w:cs="Tahoma"/>
              <w:sz w:val="16"/>
              <w:lang w:val="en-US"/>
            </w:rPr>
            <w:t>. oldal</w:t>
          </w:r>
        </w:p>
      </w:tc>
      <w:tc>
        <w:tcPr>
          <w:tcW w:w="3663" w:type="dxa"/>
          <w:vAlign w:val="center"/>
        </w:tcPr>
        <w:p w:rsidR="004069DB" w:rsidRPr="00140CA1" w:rsidRDefault="004069DB" w:rsidP="00FC1C3F">
          <w:pPr>
            <w:pStyle w:val="llb"/>
            <w:jc w:val="right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sz w:val="16"/>
              <w:lang w:val="en-US"/>
            </w:rPr>
            <w:t xml:space="preserve">GR. SARANTIS </w:t>
          </w:r>
          <w:smartTag w:uri="urn:schemas-microsoft-com:office:smarttags" w:element="place">
            <w:smartTag w:uri="urn:schemas-microsoft-com:office:smarttags" w:element="country-region">
              <w:r>
                <w:rPr>
                  <w:rFonts w:ascii="Tahoma" w:hAnsi="Tahoma" w:cs="Tahoma"/>
                  <w:sz w:val="16"/>
                  <w:lang w:val="en-US"/>
                </w:rPr>
                <w:t>S.A.</w:t>
              </w:r>
            </w:smartTag>
          </w:smartTag>
        </w:p>
      </w:tc>
    </w:tr>
  </w:tbl>
  <w:p w:rsidR="004069DB" w:rsidRDefault="004069D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C02" w:rsidRDefault="00C61C02">
      <w:r>
        <w:separator/>
      </w:r>
    </w:p>
  </w:footnote>
  <w:footnote w:type="continuationSeparator" w:id="0">
    <w:p w:rsidR="00C61C02" w:rsidRDefault="00C61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B" w:rsidRDefault="004069DB" w:rsidP="00B62EFA">
    <w:pPr>
      <w:pStyle w:val="FR1"/>
      <w:ind w:left="5130"/>
      <w:jc w:val="right"/>
      <w:rPr>
        <w:b/>
        <w:bCs/>
      </w:rPr>
    </w:pPr>
    <w:r>
      <w:rPr>
        <w:b/>
        <w:bCs/>
      </w:rPr>
      <w:t>GR.SARANTIS SA</w:t>
    </w:r>
  </w:p>
  <w:p w:rsidR="004069DB" w:rsidRPr="00132950" w:rsidRDefault="004069DB" w:rsidP="00B62EFA">
    <w:pPr>
      <w:pStyle w:val="FR3"/>
      <w:spacing w:line="240" w:lineRule="auto"/>
      <w:ind w:left="561" w:right="1202"/>
      <w:rPr>
        <w:lang w:val="en-US"/>
      </w:rPr>
    </w:pPr>
    <w:r>
      <w:rPr>
        <w:lang w:val="en-US"/>
      </w:rPr>
      <w:t xml:space="preserve">ANYAG BIZTONSÁGI ADATLAP                                             </w:t>
    </w:r>
    <w:r w:rsidRPr="009E1C08">
      <w:rPr>
        <w:sz w:val="20"/>
        <w:szCs w:val="20"/>
        <w:lang w:val="en-GB"/>
      </w:rPr>
      <w:t>A</w:t>
    </w:r>
    <w:r>
      <w:rPr>
        <w:sz w:val="20"/>
        <w:szCs w:val="20"/>
        <w:lang w:val="en-GB"/>
      </w:rPr>
      <w:t xml:space="preserve">Z </w:t>
    </w:r>
    <w:r>
      <w:rPr>
        <w:sz w:val="20"/>
        <w:szCs w:val="20"/>
      </w:rPr>
      <w:t>ΕΕ</w:t>
    </w:r>
    <w:r w:rsidRPr="009E1C08">
      <w:rPr>
        <w:sz w:val="20"/>
        <w:szCs w:val="20"/>
        <w:lang w:val="en-GB"/>
      </w:rPr>
      <w:t xml:space="preserve"> 1907/2006/</w:t>
    </w:r>
    <w:r>
      <w:rPr>
        <w:sz w:val="20"/>
        <w:szCs w:val="20"/>
        <w:lang w:val="en-US"/>
      </w:rPr>
      <w:t>EK</w:t>
    </w:r>
    <w:r w:rsidRPr="009E1C08">
      <w:rPr>
        <w:sz w:val="20"/>
        <w:szCs w:val="20"/>
        <w:lang w:val="en-GB"/>
      </w:rPr>
      <w:t xml:space="preserve"> </w:t>
    </w:r>
    <w:r>
      <w:rPr>
        <w:sz w:val="20"/>
        <w:szCs w:val="20"/>
        <w:lang w:val="en-US"/>
      </w:rPr>
      <w:t xml:space="preserve">RENDELET ALAPJÁN </w:t>
    </w:r>
  </w:p>
  <w:p w:rsidR="004069DB" w:rsidRPr="00A73E66" w:rsidRDefault="004069DB" w:rsidP="00B62EFA">
    <w:pPr>
      <w:pStyle w:val="FR3"/>
      <w:spacing w:line="240" w:lineRule="auto"/>
      <w:ind w:right="0"/>
      <w:jc w:val="right"/>
      <w:rPr>
        <w:sz w:val="16"/>
        <w:szCs w:val="16"/>
        <w:lang w:val="en-US"/>
      </w:rPr>
    </w:pPr>
    <w:r>
      <w:rPr>
        <w:sz w:val="20"/>
        <w:szCs w:val="20"/>
        <w:lang w:val="en-US"/>
      </w:rPr>
      <w:t>Kiadvány sz.:</w:t>
    </w:r>
    <w:r w:rsidRPr="00A73E66">
      <w:rPr>
        <w:sz w:val="20"/>
        <w:szCs w:val="20"/>
        <w:lang w:val="en-US"/>
      </w:rPr>
      <w:t xml:space="preserve"> Α </w:t>
    </w:r>
    <w:r>
      <w:rPr>
        <w:sz w:val="20"/>
        <w:szCs w:val="20"/>
        <w:lang w:val="en-US"/>
      </w:rPr>
      <w:t>24/03/</w:t>
    </w:r>
    <w:r w:rsidRPr="00A73E66">
      <w:rPr>
        <w:sz w:val="20"/>
        <w:szCs w:val="20"/>
        <w:lang w:val="en-US"/>
      </w:rPr>
      <w:t>20</w:t>
    </w:r>
    <w:r>
      <w:rPr>
        <w:sz w:val="20"/>
        <w:szCs w:val="20"/>
        <w:lang w:val="en-US"/>
      </w:rPr>
      <w:t>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F2A4E"/>
    <w:multiLevelType w:val="hybridMultilevel"/>
    <w:tmpl w:val="3FFC0D10"/>
    <w:lvl w:ilvl="0" w:tplc="215C2B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5F7"/>
    <w:rsid w:val="000064C8"/>
    <w:rsid w:val="00021692"/>
    <w:rsid w:val="00024AAE"/>
    <w:rsid w:val="000349DD"/>
    <w:rsid w:val="00056B20"/>
    <w:rsid w:val="000636FE"/>
    <w:rsid w:val="00066E93"/>
    <w:rsid w:val="00092CD9"/>
    <w:rsid w:val="000B051E"/>
    <w:rsid w:val="000B54CE"/>
    <w:rsid w:val="000B7102"/>
    <w:rsid w:val="000C6408"/>
    <w:rsid w:val="000F023D"/>
    <w:rsid w:val="001120AD"/>
    <w:rsid w:val="00113ACC"/>
    <w:rsid w:val="00113CFC"/>
    <w:rsid w:val="00116D8B"/>
    <w:rsid w:val="0011709B"/>
    <w:rsid w:val="00130209"/>
    <w:rsid w:val="00132950"/>
    <w:rsid w:val="00140CA1"/>
    <w:rsid w:val="00142152"/>
    <w:rsid w:val="001434F3"/>
    <w:rsid w:val="00151212"/>
    <w:rsid w:val="00152923"/>
    <w:rsid w:val="00171344"/>
    <w:rsid w:val="001766BD"/>
    <w:rsid w:val="00181F7F"/>
    <w:rsid w:val="001957F0"/>
    <w:rsid w:val="001C54B8"/>
    <w:rsid w:val="001F08A4"/>
    <w:rsid w:val="001F35DF"/>
    <w:rsid w:val="001F6E90"/>
    <w:rsid w:val="00202703"/>
    <w:rsid w:val="002179B8"/>
    <w:rsid w:val="002279DB"/>
    <w:rsid w:val="00242317"/>
    <w:rsid w:val="0028030F"/>
    <w:rsid w:val="00290AB1"/>
    <w:rsid w:val="0029262A"/>
    <w:rsid w:val="002A2D01"/>
    <w:rsid w:val="002A4AB4"/>
    <w:rsid w:val="002B1F07"/>
    <w:rsid w:val="002C0AA8"/>
    <w:rsid w:val="002D276F"/>
    <w:rsid w:val="002D71D7"/>
    <w:rsid w:val="002E3DA3"/>
    <w:rsid w:val="00301AA5"/>
    <w:rsid w:val="003106E2"/>
    <w:rsid w:val="003132CB"/>
    <w:rsid w:val="00321339"/>
    <w:rsid w:val="00321B82"/>
    <w:rsid w:val="00324F56"/>
    <w:rsid w:val="003250DA"/>
    <w:rsid w:val="00335A4F"/>
    <w:rsid w:val="00337201"/>
    <w:rsid w:val="00360380"/>
    <w:rsid w:val="003640FD"/>
    <w:rsid w:val="003715EF"/>
    <w:rsid w:val="00395FB1"/>
    <w:rsid w:val="003A05A5"/>
    <w:rsid w:val="003A4A18"/>
    <w:rsid w:val="003B6EB2"/>
    <w:rsid w:val="003D28F7"/>
    <w:rsid w:val="003D5341"/>
    <w:rsid w:val="003E32EB"/>
    <w:rsid w:val="003E5801"/>
    <w:rsid w:val="003F1A34"/>
    <w:rsid w:val="0040102F"/>
    <w:rsid w:val="004054A7"/>
    <w:rsid w:val="004069DB"/>
    <w:rsid w:val="004221C7"/>
    <w:rsid w:val="00430A68"/>
    <w:rsid w:val="004437F1"/>
    <w:rsid w:val="00466EF4"/>
    <w:rsid w:val="004760B4"/>
    <w:rsid w:val="00495FA3"/>
    <w:rsid w:val="004A112E"/>
    <w:rsid w:val="004C1BAC"/>
    <w:rsid w:val="004D7627"/>
    <w:rsid w:val="004E3666"/>
    <w:rsid w:val="004E70C4"/>
    <w:rsid w:val="00561A0B"/>
    <w:rsid w:val="0056593B"/>
    <w:rsid w:val="00595C91"/>
    <w:rsid w:val="0059604B"/>
    <w:rsid w:val="005964C8"/>
    <w:rsid w:val="005A716D"/>
    <w:rsid w:val="005C5A8D"/>
    <w:rsid w:val="005D11F8"/>
    <w:rsid w:val="005D5988"/>
    <w:rsid w:val="005F2EF2"/>
    <w:rsid w:val="005F6268"/>
    <w:rsid w:val="00606BFE"/>
    <w:rsid w:val="0060744F"/>
    <w:rsid w:val="006112CF"/>
    <w:rsid w:val="00612A9B"/>
    <w:rsid w:val="00621163"/>
    <w:rsid w:val="00621BB7"/>
    <w:rsid w:val="00624E3C"/>
    <w:rsid w:val="0063321D"/>
    <w:rsid w:val="00635E72"/>
    <w:rsid w:val="00643204"/>
    <w:rsid w:val="006532BB"/>
    <w:rsid w:val="00657ECA"/>
    <w:rsid w:val="00662FDF"/>
    <w:rsid w:val="0067140C"/>
    <w:rsid w:val="006756C1"/>
    <w:rsid w:val="0068002B"/>
    <w:rsid w:val="006A7FFC"/>
    <w:rsid w:val="006D333D"/>
    <w:rsid w:val="00701FAC"/>
    <w:rsid w:val="00707048"/>
    <w:rsid w:val="0071132D"/>
    <w:rsid w:val="007119B5"/>
    <w:rsid w:val="00711F05"/>
    <w:rsid w:val="00715813"/>
    <w:rsid w:val="00717A5E"/>
    <w:rsid w:val="0073296B"/>
    <w:rsid w:val="007404F1"/>
    <w:rsid w:val="00757B38"/>
    <w:rsid w:val="007670A0"/>
    <w:rsid w:val="00790879"/>
    <w:rsid w:val="00790F93"/>
    <w:rsid w:val="007932EA"/>
    <w:rsid w:val="00795A76"/>
    <w:rsid w:val="00796D00"/>
    <w:rsid w:val="007A20DC"/>
    <w:rsid w:val="007B7815"/>
    <w:rsid w:val="007C7239"/>
    <w:rsid w:val="007D54EB"/>
    <w:rsid w:val="007F3D35"/>
    <w:rsid w:val="007F5AF7"/>
    <w:rsid w:val="00805238"/>
    <w:rsid w:val="00806796"/>
    <w:rsid w:val="00824980"/>
    <w:rsid w:val="008748EC"/>
    <w:rsid w:val="00875B9B"/>
    <w:rsid w:val="00884054"/>
    <w:rsid w:val="00891D06"/>
    <w:rsid w:val="008A053B"/>
    <w:rsid w:val="008A60D6"/>
    <w:rsid w:val="008B2FAE"/>
    <w:rsid w:val="008D2CC5"/>
    <w:rsid w:val="008D33CA"/>
    <w:rsid w:val="008E793F"/>
    <w:rsid w:val="00900F33"/>
    <w:rsid w:val="00902497"/>
    <w:rsid w:val="00913369"/>
    <w:rsid w:val="00916C27"/>
    <w:rsid w:val="00932B3A"/>
    <w:rsid w:val="00937E6D"/>
    <w:rsid w:val="0094409E"/>
    <w:rsid w:val="00957CDB"/>
    <w:rsid w:val="00982346"/>
    <w:rsid w:val="00995D24"/>
    <w:rsid w:val="009B6D93"/>
    <w:rsid w:val="009C4D00"/>
    <w:rsid w:val="009C74AA"/>
    <w:rsid w:val="009E1C08"/>
    <w:rsid w:val="009E45AE"/>
    <w:rsid w:val="009E54D8"/>
    <w:rsid w:val="009E722F"/>
    <w:rsid w:val="009F4BDC"/>
    <w:rsid w:val="009F58E5"/>
    <w:rsid w:val="00A05284"/>
    <w:rsid w:val="00A07E64"/>
    <w:rsid w:val="00A25CB1"/>
    <w:rsid w:val="00A36ABE"/>
    <w:rsid w:val="00A40C39"/>
    <w:rsid w:val="00A5308A"/>
    <w:rsid w:val="00A54DC3"/>
    <w:rsid w:val="00A66854"/>
    <w:rsid w:val="00A7373D"/>
    <w:rsid w:val="00A73E66"/>
    <w:rsid w:val="00A868C7"/>
    <w:rsid w:val="00A925A7"/>
    <w:rsid w:val="00AA4006"/>
    <w:rsid w:val="00AA7D27"/>
    <w:rsid w:val="00AB1115"/>
    <w:rsid w:val="00AC4345"/>
    <w:rsid w:val="00AC7981"/>
    <w:rsid w:val="00AD0DB7"/>
    <w:rsid w:val="00AD4B23"/>
    <w:rsid w:val="00AD657E"/>
    <w:rsid w:val="00AD6947"/>
    <w:rsid w:val="00AE38F5"/>
    <w:rsid w:val="00AE4911"/>
    <w:rsid w:val="00B06BF9"/>
    <w:rsid w:val="00B12128"/>
    <w:rsid w:val="00B249C3"/>
    <w:rsid w:val="00B355AD"/>
    <w:rsid w:val="00B61362"/>
    <w:rsid w:val="00B62EFA"/>
    <w:rsid w:val="00B67847"/>
    <w:rsid w:val="00B80E21"/>
    <w:rsid w:val="00B85DC3"/>
    <w:rsid w:val="00BB24EE"/>
    <w:rsid w:val="00BB38CB"/>
    <w:rsid w:val="00BB55F7"/>
    <w:rsid w:val="00BC24C5"/>
    <w:rsid w:val="00BC4EB4"/>
    <w:rsid w:val="00BC69C3"/>
    <w:rsid w:val="00BD4DE5"/>
    <w:rsid w:val="00BD592B"/>
    <w:rsid w:val="00BE04DB"/>
    <w:rsid w:val="00BE0F02"/>
    <w:rsid w:val="00BE1D09"/>
    <w:rsid w:val="00BE6B2E"/>
    <w:rsid w:val="00BF13D8"/>
    <w:rsid w:val="00C04235"/>
    <w:rsid w:val="00C05E67"/>
    <w:rsid w:val="00C10B15"/>
    <w:rsid w:val="00C1630E"/>
    <w:rsid w:val="00C17488"/>
    <w:rsid w:val="00C22148"/>
    <w:rsid w:val="00C25A65"/>
    <w:rsid w:val="00C264AE"/>
    <w:rsid w:val="00C35A97"/>
    <w:rsid w:val="00C50035"/>
    <w:rsid w:val="00C61312"/>
    <w:rsid w:val="00C61C02"/>
    <w:rsid w:val="00CA014D"/>
    <w:rsid w:val="00CA712F"/>
    <w:rsid w:val="00CC1E13"/>
    <w:rsid w:val="00CC4353"/>
    <w:rsid w:val="00CC5BB7"/>
    <w:rsid w:val="00CF395E"/>
    <w:rsid w:val="00CF4D5E"/>
    <w:rsid w:val="00D03F45"/>
    <w:rsid w:val="00D12770"/>
    <w:rsid w:val="00D314A1"/>
    <w:rsid w:val="00D40044"/>
    <w:rsid w:val="00D52715"/>
    <w:rsid w:val="00D57016"/>
    <w:rsid w:val="00D57156"/>
    <w:rsid w:val="00D748B5"/>
    <w:rsid w:val="00D904CC"/>
    <w:rsid w:val="00D919CA"/>
    <w:rsid w:val="00D934D1"/>
    <w:rsid w:val="00D94DDE"/>
    <w:rsid w:val="00DC78E9"/>
    <w:rsid w:val="00DC7A7C"/>
    <w:rsid w:val="00DD5605"/>
    <w:rsid w:val="00DF32A0"/>
    <w:rsid w:val="00DF4520"/>
    <w:rsid w:val="00DF4CD0"/>
    <w:rsid w:val="00E1095E"/>
    <w:rsid w:val="00E12A13"/>
    <w:rsid w:val="00E144AC"/>
    <w:rsid w:val="00E200D9"/>
    <w:rsid w:val="00E24A52"/>
    <w:rsid w:val="00E26138"/>
    <w:rsid w:val="00E262C8"/>
    <w:rsid w:val="00E53828"/>
    <w:rsid w:val="00E56817"/>
    <w:rsid w:val="00E84D77"/>
    <w:rsid w:val="00E90DC7"/>
    <w:rsid w:val="00E91BBB"/>
    <w:rsid w:val="00E91BEB"/>
    <w:rsid w:val="00EA317A"/>
    <w:rsid w:val="00EC52B8"/>
    <w:rsid w:val="00EE6A92"/>
    <w:rsid w:val="00EF284A"/>
    <w:rsid w:val="00EF71CD"/>
    <w:rsid w:val="00F137BC"/>
    <w:rsid w:val="00F41E34"/>
    <w:rsid w:val="00F459A9"/>
    <w:rsid w:val="00F552EF"/>
    <w:rsid w:val="00F57D87"/>
    <w:rsid w:val="00F663A5"/>
    <w:rsid w:val="00F709AF"/>
    <w:rsid w:val="00F74AC0"/>
    <w:rsid w:val="00F9105A"/>
    <w:rsid w:val="00FB7B2D"/>
    <w:rsid w:val="00FC0458"/>
    <w:rsid w:val="00FC1C3F"/>
    <w:rsid w:val="00FD124A"/>
    <w:rsid w:val="00FD4F1F"/>
    <w:rsid w:val="00FD6BEE"/>
    <w:rsid w:val="00FE213E"/>
    <w:rsid w:val="00FF6A8D"/>
    <w:rsid w:val="00FF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112CF"/>
    <w:rPr>
      <w:sz w:val="24"/>
      <w:szCs w:val="24"/>
      <w:lang w:val="el-GR" w:eastAsia="el-GR"/>
    </w:rPr>
  </w:style>
  <w:style w:type="paragraph" w:styleId="Cmsor2">
    <w:name w:val="heading 2"/>
    <w:basedOn w:val="Norml"/>
    <w:next w:val="Norml"/>
    <w:link w:val="Cmsor2Char"/>
    <w:qFormat/>
    <w:rsid w:val="00875B9B"/>
    <w:pPr>
      <w:keepNext/>
      <w:outlineLvl w:val="1"/>
    </w:pPr>
    <w:rPr>
      <w:rFonts w:ascii="Tahoma" w:hAnsi="Tahoma"/>
      <w:bCs/>
      <w:sz w:val="20"/>
      <w:u w:val="single"/>
      <w:lang w:eastAsia="en-US"/>
    </w:rPr>
  </w:style>
  <w:style w:type="paragraph" w:styleId="Cmsor3">
    <w:name w:val="heading 3"/>
    <w:basedOn w:val="Norml"/>
    <w:next w:val="Norml"/>
    <w:link w:val="Cmsor3Char"/>
    <w:qFormat/>
    <w:rsid w:val="00495F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2Char">
    <w:name w:val="Címsor 2 Char"/>
    <w:basedOn w:val="Bekezdsalapbettpusa"/>
    <w:link w:val="Cmsor2"/>
    <w:semiHidden/>
    <w:locked/>
    <w:rsid w:val="00A66854"/>
    <w:rPr>
      <w:rFonts w:ascii="Cambria" w:hAnsi="Cambria" w:cs="Times New Roman"/>
      <w:b/>
      <w:bCs/>
      <w:i/>
      <w:iCs/>
      <w:sz w:val="28"/>
      <w:szCs w:val="28"/>
      <w:lang w:val="el-GR" w:eastAsia="el-GR"/>
    </w:rPr>
  </w:style>
  <w:style w:type="character" w:customStyle="1" w:styleId="Cmsor3Char">
    <w:name w:val="Címsor 3 Char"/>
    <w:basedOn w:val="Bekezdsalapbettpusa"/>
    <w:link w:val="Cmsor3"/>
    <w:semiHidden/>
    <w:locked/>
    <w:rsid w:val="00A66854"/>
    <w:rPr>
      <w:rFonts w:ascii="Cambria" w:hAnsi="Cambria" w:cs="Times New Roman"/>
      <w:b/>
      <w:bCs/>
      <w:sz w:val="26"/>
      <w:szCs w:val="26"/>
      <w:lang w:val="el-GR" w:eastAsia="el-GR"/>
    </w:rPr>
  </w:style>
  <w:style w:type="paragraph" w:styleId="lfej">
    <w:name w:val="header"/>
    <w:basedOn w:val="Norml"/>
    <w:link w:val="lfejChar"/>
    <w:rsid w:val="00A73E66"/>
    <w:pPr>
      <w:tabs>
        <w:tab w:val="center" w:pos="4153"/>
        <w:tab w:val="right" w:pos="8306"/>
      </w:tabs>
    </w:pPr>
  </w:style>
  <w:style w:type="character" w:customStyle="1" w:styleId="lfejChar">
    <w:name w:val="Élőfej Char"/>
    <w:basedOn w:val="Bekezdsalapbettpusa"/>
    <w:link w:val="lfej"/>
    <w:semiHidden/>
    <w:locked/>
    <w:rsid w:val="00A66854"/>
    <w:rPr>
      <w:rFonts w:cs="Times New Roman"/>
      <w:sz w:val="24"/>
      <w:szCs w:val="24"/>
      <w:lang w:val="el-GR" w:eastAsia="el-GR"/>
    </w:rPr>
  </w:style>
  <w:style w:type="paragraph" w:styleId="llb">
    <w:name w:val="footer"/>
    <w:basedOn w:val="Norml"/>
    <w:link w:val="llbChar"/>
    <w:rsid w:val="00A73E66"/>
    <w:pPr>
      <w:tabs>
        <w:tab w:val="center" w:pos="4153"/>
        <w:tab w:val="right" w:pos="8306"/>
      </w:tabs>
    </w:pPr>
  </w:style>
  <w:style w:type="character" w:customStyle="1" w:styleId="llbChar">
    <w:name w:val="Élőláb Char"/>
    <w:basedOn w:val="Bekezdsalapbettpusa"/>
    <w:link w:val="llb"/>
    <w:semiHidden/>
    <w:locked/>
    <w:rsid w:val="00A66854"/>
    <w:rPr>
      <w:rFonts w:cs="Times New Roman"/>
      <w:sz w:val="24"/>
      <w:szCs w:val="24"/>
      <w:lang w:val="el-GR" w:eastAsia="el-GR"/>
    </w:rPr>
  </w:style>
  <w:style w:type="paragraph" w:customStyle="1" w:styleId="FR1">
    <w:name w:val="FR1"/>
    <w:rsid w:val="00A73E66"/>
    <w:pPr>
      <w:widowControl w:val="0"/>
      <w:autoSpaceDE w:val="0"/>
      <w:autoSpaceDN w:val="0"/>
      <w:adjustRightInd w:val="0"/>
      <w:ind w:left="5960"/>
    </w:pPr>
    <w:rPr>
      <w:rFonts w:ascii="Arial" w:hAnsi="Arial" w:cs="Arial"/>
      <w:sz w:val="32"/>
      <w:szCs w:val="32"/>
    </w:rPr>
  </w:style>
  <w:style w:type="paragraph" w:customStyle="1" w:styleId="FR3">
    <w:name w:val="FR3"/>
    <w:rsid w:val="00A73E66"/>
    <w:pPr>
      <w:widowControl w:val="0"/>
      <w:autoSpaceDE w:val="0"/>
      <w:autoSpaceDN w:val="0"/>
      <w:adjustRightInd w:val="0"/>
      <w:spacing w:before="260" w:line="260" w:lineRule="auto"/>
      <w:ind w:left="560" w:right="1200"/>
      <w:jc w:val="center"/>
    </w:pPr>
    <w:rPr>
      <w:rFonts w:ascii="Arial" w:hAnsi="Arial" w:cs="Arial"/>
      <w:sz w:val="28"/>
      <w:szCs w:val="28"/>
      <w:lang w:val="el-GR"/>
    </w:rPr>
  </w:style>
  <w:style w:type="table" w:styleId="Rcsostblzat">
    <w:name w:val="Table Grid"/>
    <w:basedOn w:val="Normltblzat"/>
    <w:rsid w:val="00202703"/>
    <w:rPr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behzssal">
    <w:name w:val="Body Text Indent"/>
    <w:basedOn w:val="Norml"/>
    <w:link w:val="SzvegtrzsbehzssalChar"/>
    <w:rsid w:val="001766BD"/>
    <w:pPr>
      <w:ind w:left="2160" w:hanging="2160"/>
    </w:pPr>
    <w:rPr>
      <w:rFonts w:ascii="Tahoma" w:hAnsi="Tahoma" w:cs="Tahoma"/>
      <w:sz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semiHidden/>
    <w:locked/>
    <w:rsid w:val="00A66854"/>
    <w:rPr>
      <w:rFonts w:cs="Times New Roman"/>
      <w:sz w:val="24"/>
      <w:szCs w:val="24"/>
      <w:lang w:val="el-GR" w:eastAsia="el-GR"/>
    </w:rPr>
  </w:style>
  <w:style w:type="character" w:styleId="Hiperhivatkozs">
    <w:name w:val="Hyperlink"/>
    <w:basedOn w:val="Bekezdsalapbettpusa"/>
    <w:rsid w:val="001766BD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rsid w:val="00875B9B"/>
    <w:rPr>
      <w:rFonts w:ascii="Tahoma" w:hAnsi="Tahoma" w:cs="Tahoma"/>
      <w:sz w:val="22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locked/>
    <w:rsid w:val="00A66854"/>
    <w:rPr>
      <w:rFonts w:cs="Times New Roman"/>
      <w:sz w:val="24"/>
      <w:szCs w:val="24"/>
      <w:lang w:val="el-GR" w:eastAsia="el-GR"/>
    </w:rPr>
  </w:style>
  <w:style w:type="paragraph" w:styleId="Buborkszveg">
    <w:name w:val="Balloon Text"/>
    <w:basedOn w:val="Norml"/>
    <w:link w:val="BuborkszvegChar"/>
    <w:semiHidden/>
    <w:rsid w:val="009C74A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9C74AA"/>
    <w:rPr>
      <w:rFonts w:ascii="Tahoma" w:hAnsi="Tahoma" w:cs="Tahoma"/>
      <w:sz w:val="16"/>
      <w:szCs w:val="16"/>
      <w:lang w:val="el-GR" w:eastAsia="el-GR"/>
    </w:rPr>
  </w:style>
  <w:style w:type="paragraph" w:customStyle="1" w:styleId="Default">
    <w:name w:val="Default"/>
    <w:rsid w:val="00C042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u-HU"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sarantis.g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1067</Words>
  <Characters>6084</Characters>
  <Application>Microsoft Office Word</Application>
  <DocSecurity>4</DocSecurity>
  <Lines>50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7137</CharactersWithSpaces>
  <SharedDoc>false</SharedDoc>
  <HLinks>
    <vt:vector size="6" baseType="variant">
      <vt:variant>
        <vt:i4>5046371</vt:i4>
      </vt:variant>
      <vt:variant>
        <vt:i4>0</vt:i4>
      </vt:variant>
      <vt:variant>
        <vt:i4>0</vt:i4>
      </vt:variant>
      <vt:variant>
        <vt:i4>5</vt:i4>
      </vt:variant>
      <vt:variant>
        <vt:lpwstr>mailto:info@sarantis.gr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Efstathiou Georgia</dc:creator>
  <cp:lastModifiedBy>nikole</cp:lastModifiedBy>
  <cp:revision>2</cp:revision>
  <cp:lastPrinted>2011-05-31T08:08:00Z</cp:lastPrinted>
  <dcterms:created xsi:type="dcterms:W3CDTF">2012-04-03T09:44:00Z</dcterms:created>
  <dcterms:modified xsi:type="dcterms:W3CDTF">2012-04-03T09:44:00Z</dcterms:modified>
</cp:coreProperties>
</file>